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549" w:rsidRDefault="00271DAD">
      <w:pPr>
        <w:pStyle w:val="BodyText"/>
        <w:kinsoku w:val="0"/>
        <w:overflowPunct w:val="0"/>
        <w:ind w:left="4288"/>
        <w:rPr>
          <w:rFonts w:ascii="Times New Roman" w:hAnsi="Times New Roman" w:cs="Times New Roman"/>
        </w:rPr>
      </w:pPr>
      <w:r>
        <w:rPr>
          <w:rFonts w:ascii="Times New Roman" w:hAnsi="Times New Roman" w:cs="Times New Roman"/>
          <w:noProof/>
        </w:rPr>
        <w:drawing>
          <wp:inline distT="0" distB="0" distL="0" distR="0">
            <wp:extent cx="4015740" cy="670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15740" cy="670560"/>
                    </a:xfrm>
                    <a:prstGeom prst="rect">
                      <a:avLst/>
                    </a:prstGeom>
                    <a:noFill/>
                    <a:ln>
                      <a:noFill/>
                    </a:ln>
                  </pic:spPr>
                </pic:pic>
              </a:graphicData>
            </a:graphic>
          </wp:inline>
        </w:drawing>
      </w:r>
    </w:p>
    <w:p w:rsidR="00947549" w:rsidRPr="00510A2C" w:rsidRDefault="00947549" w:rsidP="00510A2C">
      <w:pPr>
        <w:pStyle w:val="Heading1"/>
        <w:kinsoku w:val="0"/>
        <w:overflowPunct w:val="0"/>
        <w:ind w:left="6011" w:right="4680"/>
      </w:pPr>
      <w:r>
        <w:t xml:space="preserve">Division Unit Report for </w:t>
      </w:r>
      <w:r w:rsidR="002F2E35" w:rsidRPr="002F2E35">
        <w:t xml:space="preserve">Flipped Advising Community </w:t>
      </w:r>
      <w:r>
        <w:t xml:space="preserve">Submitted by </w:t>
      </w:r>
      <w:r w:rsidR="002F2E35" w:rsidRPr="002F2E35">
        <w:t>Matt Williams</w:t>
      </w:r>
    </w:p>
    <w:p w:rsidR="00947549" w:rsidRDefault="00947549">
      <w:pPr>
        <w:pStyle w:val="BodyText"/>
        <w:kinsoku w:val="0"/>
        <w:overflowPunct w:val="0"/>
        <w:spacing w:before="59"/>
        <w:ind w:left="220"/>
      </w:pPr>
      <w:r>
        <w:rPr>
          <w:shd w:val="clear" w:color="auto" w:fill="FFFF00"/>
        </w:rPr>
        <w:t>Please complete Columns 1 through 6</w:t>
      </w:r>
      <w:r w:rsidR="00271DAD">
        <w:rPr>
          <w:shd w:val="clear" w:color="auto" w:fill="FFFF00"/>
        </w:rPr>
        <w:t xml:space="preserve"> and return by November 15, 2019</w:t>
      </w:r>
      <w:r>
        <w:rPr>
          <w:shd w:val="clear" w:color="auto" w:fill="FFFF00"/>
        </w:rPr>
        <w:t>.</w:t>
      </w:r>
    </w:p>
    <w:p w:rsidR="00947549" w:rsidRDefault="00947549">
      <w:pPr>
        <w:pStyle w:val="BodyText"/>
        <w:kinsoku w:val="0"/>
        <w:overflowPunct w:val="0"/>
        <w:spacing w:before="3"/>
        <w:rPr>
          <w:sz w:val="15"/>
          <w:szCs w:val="15"/>
        </w:rPr>
      </w:pPr>
    </w:p>
    <w:p w:rsidR="00947549" w:rsidRDefault="00947549">
      <w:pPr>
        <w:pStyle w:val="BodyText"/>
        <w:kinsoku w:val="0"/>
        <w:overflowPunct w:val="0"/>
        <w:spacing w:before="60"/>
        <w:ind w:left="220" w:right="1447"/>
        <w:rPr>
          <w:color w:val="000000"/>
        </w:rPr>
      </w:pPr>
      <w:r>
        <w:rPr>
          <w:shd w:val="clear" w:color="auto" w:fill="D4D4D4"/>
        </w:rPr>
        <w:t>Columns 7 and 8 are completed for the pro</w:t>
      </w:r>
      <w:r w:rsidR="00271DAD">
        <w:rPr>
          <w:shd w:val="clear" w:color="auto" w:fill="D4D4D4"/>
        </w:rPr>
        <w:t>gress report due August 15, 2020</w:t>
      </w:r>
      <w:r>
        <w:t xml:space="preserve">. Please send your report to ACD Reps: Rebecca </w:t>
      </w:r>
      <w:proofErr w:type="spellStart"/>
      <w:r>
        <w:t>Hapes</w:t>
      </w:r>
      <w:proofErr w:type="spellEnd"/>
      <w:r>
        <w:t xml:space="preserve"> (</w:t>
      </w:r>
      <w:r>
        <w:rPr>
          <w:color w:val="0000FF"/>
          <w:u w:val="single"/>
        </w:rPr>
        <w:t>rhapes@tamu.edu</w:t>
      </w:r>
      <w:r>
        <w:rPr>
          <w:color w:val="000000"/>
        </w:rPr>
        <w:t xml:space="preserve">), </w:t>
      </w:r>
      <w:r w:rsidR="00271DAD">
        <w:rPr>
          <w:color w:val="000000"/>
        </w:rPr>
        <w:t xml:space="preserve">Amber </w:t>
      </w:r>
      <w:proofErr w:type="spellStart"/>
      <w:r w:rsidR="00271DAD">
        <w:rPr>
          <w:color w:val="000000"/>
        </w:rPr>
        <w:t>Kargol</w:t>
      </w:r>
      <w:proofErr w:type="spellEnd"/>
      <w:r>
        <w:rPr>
          <w:color w:val="000000"/>
        </w:rPr>
        <w:t xml:space="preserve"> (</w:t>
      </w:r>
      <w:hyperlink r:id="rId5" w:history="1">
        <w:r w:rsidR="00271DAD" w:rsidRPr="0022561E">
          <w:rPr>
            <w:rStyle w:val="Hyperlink"/>
          </w:rPr>
          <w:t>akargol@iastate.edu</w:t>
        </w:r>
      </w:hyperlink>
      <w:r w:rsidR="00271DAD">
        <w:rPr>
          <w:color w:val="000000"/>
        </w:rPr>
        <w:t xml:space="preserve">) and </w:t>
      </w:r>
      <w:r>
        <w:rPr>
          <w:color w:val="000000"/>
        </w:rPr>
        <w:t>EO Liaison Dawn Krause (</w:t>
      </w:r>
      <w:r>
        <w:rPr>
          <w:color w:val="0000FF"/>
          <w:u w:val="single"/>
        </w:rPr>
        <w:t>dawnkrause@ksu.edu</w:t>
      </w:r>
      <w:r>
        <w:rPr>
          <w:color w:val="000000"/>
        </w:rPr>
        <w:t xml:space="preserve">). Please copy your </w:t>
      </w:r>
      <w:hyperlink r:id="rId6" w:history="1">
        <w:r w:rsidR="00271DAD" w:rsidRPr="00271DAD">
          <w:rPr>
            <w:rStyle w:val="Hyperlink"/>
          </w:rPr>
          <w:t>Cluster Rep</w:t>
        </w:r>
      </w:hyperlink>
      <w:r>
        <w:rPr>
          <w:color w:val="000000"/>
        </w:rPr>
        <w:t xml:space="preserve"> as well. Thank you!</w:t>
      </w:r>
    </w:p>
    <w:p w:rsidR="00947549" w:rsidRDefault="00947549">
      <w:pPr>
        <w:pStyle w:val="BodyText"/>
        <w:kinsoku w:val="0"/>
        <w:overflowPunct w:val="0"/>
        <w:spacing w:before="10"/>
        <w:rPr>
          <w:sz w:val="19"/>
          <w:szCs w:val="19"/>
        </w:rPr>
      </w:pPr>
    </w:p>
    <w:tbl>
      <w:tblPr>
        <w:tblW w:w="0" w:type="auto"/>
        <w:tblInd w:w="115" w:type="dxa"/>
        <w:tblLayout w:type="fixed"/>
        <w:tblCellMar>
          <w:left w:w="0" w:type="dxa"/>
          <w:right w:w="0" w:type="dxa"/>
        </w:tblCellMar>
        <w:tblLook w:val="0000" w:firstRow="0" w:lastRow="0" w:firstColumn="0" w:lastColumn="0" w:noHBand="0" w:noVBand="0"/>
      </w:tblPr>
      <w:tblGrid>
        <w:gridCol w:w="1913"/>
        <w:gridCol w:w="1913"/>
        <w:gridCol w:w="1913"/>
        <w:gridCol w:w="1915"/>
        <w:gridCol w:w="1913"/>
        <w:gridCol w:w="1913"/>
        <w:gridCol w:w="1455"/>
        <w:gridCol w:w="1666"/>
      </w:tblGrid>
      <w:tr w:rsidR="00947549">
        <w:trPr>
          <w:trHeight w:val="2822"/>
        </w:trPr>
        <w:tc>
          <w:tcPr>
            <w:tcW w:w="1913" w:type="dxa"/>
            <w:tcBorders>
              <w:top w:val="single" w:sz="4" w:space="0" w:color="000000"/>
              <w:left w:val="single" w:sz="4" w:space="0" w:color="000000"/>
              <w:bottom w:val="single" w:sz="4" w:space="0" w:color="000000"/>
              <w:right w:val="single" w:sz="4" w:space="0" w:color="000000"/>
            </w:tcBorders>
            <w:shd w:val="clear" w:color="auto" w:fill="FFFF00"/>
          </w:tcPr>
          <w:p w:rsidR="00947549" w:rsidRDefault="00947549">
            <w:pPr>
              <w:pStyle w:val="TableParagraph"/>
              <w:kinsoku w:val="0"/>
              <w:overflowPunct w:val="0"/>
              <w:spacing w:before="1"/>
              <w:ind w:left="206" w:right="263" w:hanging="183"/>
              <w:rPr>
                <w:b/>
                <w:bCs/>
                <w:sz w:val="20"/>
                <w:szCs w:val="20"/>
              </w:rPr>
            </w:pPr>
            <w:r>
              <w:rPr>
                <w:sz w:val="20"/>
                <w:szCs w:val="20"/>
              </w:rPr>
              <w:t xml:space="preserve">1. </w:t>
            </w:r>
            <w:r>
              <w:rPr>
                <w:b/>
                <w:bCs/>
                <w:sz w:val="20"/>
                <w:szCs w:val="20"/>
              </w:rPr>
              <w:t>NACADA Strategic Goal(s)</w:t>
            </w:r>
          </w:p>
          <w:p w:rsidR="00947549" w:rsidRDefault="00947549">
            <w:pPr>
              <w:pStyle w:val="TableParagraph"/>
              <w:kinsoku w:val="0"/>
              <w:overflowPunct w:val="0"/>
              <w:spacing w:before="12"/>
              <w:rPr>
                <w:sz w:val="19"/>
                <w:szCs w:val="19"/>
              </w:rPr>
            </w:pPr>
          </w:p>
          <w:p w:rsidR="00947549" w:rsidRDefault="00947549">
            <w:pPr>
              <w:pStyle w:val="TableParagraph"/>
              <w:kinsoku w:val="0"/>
              <w:overflowPunct w:val="0"/>
              <w:ind w:left="115" w:right="790"/>
              <w:rPr>
                <w:i/>
                <w:iCs/>
                <w:sz w:val="20"/>
                <w:szCs w:val="20"/>
              </w:rPr>
            </w:pPr>
            <w:r>
              <w:rPr>
                <w:i/>
                <w:iCs/>
                <w:sz w:val="20"/>
                <w:szCs w:val="20"/>
              </w:rPr>
              <w:t>(List one of NACADA’s 7</w:t>
            </w:r>
          </w:p>
          <w:p w:rsidR="00947549" w:rsidRDefault="00947549">
            <w:pPr>
              <w:pStyle w:val="TableParagraph"/>
              <w:kinsoku w:val="0"/>
              <w:overflowPunct w:val="0"/>
              <w:spacing w:before="1"/>
              <w:ind w:left="115" w:right="458"/>
              <w:rPr>
                <w:i/>
                <w:iCs/>
                <w:sz w:val="20"/>
                <w:szCs w:val="20"/>
              </w:rPr>
            </w:pPr>
            <w:r>
              <w:rPr>
                <w:i/>
                <w:iCs/>
                <w:sz w:val="20"/>
                <w:szCs w:val="20"/>
              </w:rPr>
              <w:t>strategic goal(s) related to the specific desired outcome in #2)</w:t>
            </w:r>
          </w:p>
        </w:tc>
        <w:tc>
          <w:tcPr>
            <w:tcW w:w="1913" w:type="dxa"/>
            <w:tcBorders>
              <w:top w:val="single" w:sz="4" w:space="0" w:color="000000"/>
              <w:left w:val="single" w:sz="4" w:space="0" w:color="000000"/>
              <w:bottom w:val="single" w:sz="4" w:space="0" w:color="000000"/>
              <w:right w:val="single" w:sz="4" w:space="0" w:color="000000"/>
            </w:tcBorders>
            <w:shd w:val="clear" w:color="auto" w:fill="FFFF00"/>
          </w:tcPr>
          <w:p w:rsidR="00947549" w:rsidRDefault="00947549">
            <w:pPr>
              <w:pStyle w:val="TableParagraph"/>
              <w:kinsoku w:val="0"/>
              <w:overflowPunct w:val="0"/>
              <w:spacing w:before="1"/>
              <w:ind w:left="265" w:right="263" w:hanging="183"/>
              <w:rPr>
                <w:b/>
                <w:bCs/>
                <w:sz w:val="20"/>
                <w:szCs w:val="20"/>
              </w:rPr>
            </w:pPr>
            <w:r>
              <w:rPr>
                <w:sz w:val="20"/>
                <w:szCs w:val="20"/>
              </w:rPr>
              <w:t xml:space="preserve">2. </w:t>
            </w:r>
            <w:r>
              <w:rPr>
                <w:b/>
                <w:bCs/>
                <w:sz w:val="20"/>
                <w:szCs w:val="20"/>
              </w:rPr>
              <w:t>Specific desired outcome</w:t>
            </w:r>
          </w:p>
          <w:p w:rsidR="00947549" w:rsidRDefault="00947549">
            <w:pPr>
              <w:pStyle w:val="TableParagraph"/>
              <w:kinsoku w:val="0"/>
              <w:overflowPunct w:val="0"/>
              <w:spacing w:before="12"/>
              <w:rPr>
                <w:sz w:val="19"/>
                <w:szCs w:val="19"/>
              </w:rPr>
            </w:pPr>
          </w:p>
          <w:p w:rsidR="00947549" w:rsidRDefault="00947549">
            <w:pPr>
              <w:pStyle w:val="TableParagraph"/>
              <w:kinsoku w:val="0"/>
              <w:overflowPunct w:val="0"/>
              <w:ind w:left="83" w:right="263"/>
              <w:rPr>
                <w:i/>
                <w:iCs/>
                <w:sz w:val="20"/>
                <w:szCs w:val="20"/>
              </w:rPr>
            </w:pPr>
            <w:r>
              <w:rPr>
                <w:i/>
                <w:iCs/>
                <w:sz w:val="20"/>
                <w:szCs w:val="20"/>
              </w:rPr>
              <w:t>(What you want to occur as a result of your efforts; what you want someone to know, do, or value)</w:t>
            </w:r>
          </w:p>
        </w:tc>
        <w:tc>
          <w:tcPr>
            <w:tcW w:w="1913" w:type="dxa"/>
            <w:tcBorders>
              <w:top w:val="single" w:sz="4" w:space="0" w:color="000000"/>
              <w:left w:val="single" w:sz="4" w:space="0" w:color="000000"/>
              <w:bottom w:val="single" w:sz="4" w:space="0" w:color="000000"/>
              <w:right w:val="single" w:sz="4" w:space="0" w:color="000000"/>
            </w:tcBorders>
            <w:shd w:val="clear" w:color="auto" w:fill="FFFF00"/>
          </w:tcPr>
          <w:p w:rsidR="00947549" w:rsidRDefault="00947549">
            <w:pPr>
              <w:pStyle w:val="TableParagraph"/>
              <w:kinsoku w:val="0"/>
              <w:overflowPunct w:val="0"/>
              <w:spacing w:before="1"/>
              <w:ind w:left="337" w:right="24" w:hanging="272"/>
              <w:rPr>
                <w:b/>
                <w:bCs/>
                <w:sz w:val="20"/>
                <w:szCs w:val="20"/>
              </w:rPr>
            </w:pPr>
            <w:r>
              <w:rPr>
                <w:sz w:val="20"/>
                <w:szCs w:val="20"/>
              </w:rPr>
              <w:t xml:space="preserve">3. </w:t>
            </w:r>
            <w:r>
              <w:rPr>
                <w:b/>
                <w:bCs/>
                <w:sz w:val="20"/>
                <w:szCs w:val="20"/>
              </w:rPr>
              <w:t>Actions, activities or opportunities for outcome to occur</w:t>
            </w:r>
          </w:p>
          <w:p w:rsidR="00947549" w:rsidRDefault="00947549">
            <w:pPr>
              <w:pStyle w:val="TableParagraph"/>
              <w:kinsoku w:val="0"/>
              <w:overflowPunct w:val="0"/>
              <w:spacing w:before="1"/>
              <w:rPr>
                <w:sz w:val="20"/>
                <w:szCs w:val="20"/>
              </w:rPr>
            </w:pPr>
          </w:p>
          <w:p w:rsidR="00947549" w:rsidRDefault="00947549">
            <w:pPr>
              <w:pStyle w:val="TableParagraph"/>
              <w:kinsoku w:val="0"/>
              <w:overflowPunct w:val="0"/>
              <w:ind w:left="114" w:right="244"/>
              <w:rPr>
                <w:i/>
                <w:iCs/>
                <w:sz w:val="20"/>
                <w:szCs w:val="20"/>
              </w:rPr>
            </w:pPr>
            <w:r>
              <w:rPr>
                <w:i/>
                <w:iCs/>
                <w:sz w:val="20"/>
                <w:szCs w:val="20"/>
              </w:rPr>
              <w:t>(What processes need to be in place to achieve desired outcome)</w:t>
            </w:r>
          </w:p>
        </w:tc>
        <w:tc>
          <w:tcPr>
            <w:tcW w:w="1915" w:type="dxa"/>
            <w:tcBorders>
              <w:top w:val="single" w:sz="4" w:space="0" w:color="000000"/>
              <w:left w:val="single" w:sz="4" w:space="0" w:color="000000"/>
              <w:bottom w:val="single" w:sz="4" w:space="0" w:color="000000"/>
              <w:right w:val="single" w:sz="4" w:space="0" w:color="000000"/>
            </w:tcBorders>
            <w:shd w:val="clear" w:color="auto" w:fill="FFFF00"/>
          </w:tcPr>
          <w:p w:rsidR="00947549" w:rsidRDefault="00947549">
            <w:pPr>
              <w:pStyle w:val="TableParagraph"/>
              <w:kinsoku w:val="0"/>
              <w:overflowPunct w:val="0"/>
              <w:spacing w:before="1"/>
              <w:ind w:left="306" w:right="152" w:hanging="269"/>
              <w:rPr>
                <w:b/>
                <w:bCs/>
                <w:sz w:val="20"/>
                <w:szCs w:val="20"/>
              </w:rPr>
            </w:pPr>
            <w:r>
              <w:rPr>
                <w:sz w:val="20"/>
                <w:szCs w:val="20"/>
              </w:rPr>
              <w:t xml:space="preserve">4. </w:t>
            </w:r>
            <w:r>
              <w:rPr>
                <w:b/>
                <w:bCs/>
                <w:sz w:val="20"/>
                <w:szCs w:val="20"/>
              </w:rPr>
              <w:t>Outcome measurements &amp; related data instrument(s)</w:t>
            </w:r>
          </w:p>
          <w:p w:rsidR="00947549" w:rsidRDefault="00947549">
            <w:pPr>
              <w:pStyle w:val="TableParagraph"/>
              <w:kinsoku w:val="0"/>
              <w:overflowPunct w:val="0"/>
              <w:spacing w:before="1"/>
              <w:rPr>
                <w:sz w:val="20"/>
                <w:szCs w:val="20"/>
              </w:rPr>
            </w:pPr>
          </w:p>
          <w:p w:rsidR="00947549" w:rsidRDefault="00947549">
            <w:pPr>
              <w:pStyle w:val="TableParagraph"/>
              <w:kinsoku w:val="0"/>
              <w:overflowPunct w:val="0"/>
              <w:ind w:left="114" w:right="139"/>
              <w:rPr>
                <w:i/>
                <w:iCs/>
                <w:sz w:val="20"/>
                <w:szCs w:val="20"/>
              </w:rPr>
            </w:pPr>
            <w:r>
              <w:rPr>
                <w:i/>
                <w:iCs/>
                <w:sz w:val="20"/>
                <w:szCs w:val="20"/>
              </w:rPr>
              <w:t>(How will you specifically measure the outcome and with what instruments? e.g. survey, focus group)</w:t>
            </w:r>
          </w:p>
        </w:tc>
        <w:tc>
          <w:tcPr>
            <w:tcW w:w="1913" w:type="dxa"/>
            <w:tcBorders>
              <w:top w:val="single" w:sz="4" w:space="0" w:color="000000"/>
              <w:left w:val="single" w:sz="4" w:space="0" w:color="000000"/>
              <w:bottom w:val="single" w:sz="4" w:space="0" w:color="000000"/>
              <w:right w:val="single" w:sz="4" w:space="0" w:color="000000"/>
            </w:tcBorders>
            <w:shd w:val="clear" w:color="auto" w:fill="FFFF00"/>
          </w:tcPr>
          <w:p w:rsidR="00947549" w:rsidRDefault="00947549">
            <w:pPr>
              <w:pStyle w:val="TableParagraph"/>
              <w:tabs>
                <w:tab w:val="left" w:pos="376"/>
              </w:tabs>
              <w:kinsoku w:val="0"/>
              <w:overflowPunct w:val="0"/>
              <w:spacing w:before="1"/>
              <w:ind w:left="376" w:right="203" w:hanging="360"/>
              <w:rPr>
                <w:b/>
                <w:bCs/>
                <w:sz w:val="20"/>
                <w:szCs w:val="20"/>
              </w:rPr>
            </w:pPr>
            <w:r>
              <w:rPr>
                <w:sz w:val="20"/>
                <w:szCs w:val="20"/>
              </w:rPr>
              <w:t>5.</w:t>
            </w:r>
            <w:r>
              <w:rPr>
                <w:sz w:val="20"/>
                <w:szCs w:val="20"/>
              </w:rPr>
              <w:tab/>
            </w:r>
            <w:r>
              <w:rPr>
                <w:b/>
                <w:bCs/>
                <w:sz w:val="20"/>
                <w:szCs w:val="20"/>
              </w:rPr>
              <w:t>Other groups or individuals to connect</w:t>
            </w:r>
          </w:p>
          <w:p w:rsidR="00947549" w:rsidRDefault="00947549">
            <w:pPr>
              <w:pStyle w:val="TableParagraph"/>
              <w:kinsoku w:val="0"/>
              <w:overflowPunct w:val="0"/>
              <w:rPr>
                <w:sz w:val="20"/>
                <w:szCs w:val="20"/>
              </w:rPr>
            </w:pPr>
          </w:p>
          <w:p w:rsidR="00947549" w:rsidRDefault="00947549">
            <w:pPr>
              <w:pStyle w:val="TableParagraph"/>
              <w:kinsoku w:val="0"/>
              <w:overflowPunct w:val="0"/>
              <w:ind w:left="112" w:right="267"/>
              <w:rPr>
                <w:i/>
                <w:iCs/>
                <w:sz w:val="20"/>
                <w:szCs w:val="20"/>
              </w:rPr>
            </w:pPr>
            <w:r>
              <w:rPr>
                <w:i/>
                <w:iCs/>
                <w:sz w:val="20"/>
                <w:szCs w:val="20"/>
              </w:rPr>
              <w:t>(List opportunities for collaboration with other groups)</w:t>
            </w:r>
          </w:p>
        </w:tc>
        <w:tc>
          <w:tcPr>
            <w:tcW w:w="1913" w:type="dxa"/>
            <w:tcBorders>
              <w:top w:val="single" w:sz="4" w:space="0" w:color="000000"/>
              <w:left w:val="single" w:sz="4" w:space="0" w:color="000000"/>
              <w:bottom w:val="single" w:sz="4" w:space="0" w:color="000000"/>
              <w:right w:val="single" w:sz="4" w:space="0" w:color="000000"/>
            </w:tcBorders>
            <w:shd w:val="clear" w:color="auto" w:fill="FFFF00"/>
          </w:tcPr>
          <w:p w:rsidR="00947549" w:rsidRDefault="00947549">
            <w:pPr>
              <w:pStyle w:val="TableParagraph"/>
              <w:kinsoku w:val="0"/>
              <w:overflowPunct w:val="0"/>
              <w:spacing w:before="1"/>
              <w:ind w:left="258" w:right="263" w:hanging="180"/>
              <w:rPr>
                <w:b/>
                <w:bCs/>
                <w:sz w:val="20"/>
                <w:szCs w:val="20"/>
              </w:rPr>
            </w:pPr>
            <w:r>
              <w:rPr>
                <w:i/>
                <w:iCs/>
                <w:sz w:val="20"/>
                <w:szCs w:val="20"/>
              </w:rPr>
              <w:t xml:space="preserve">6. </w:t>
            </w:r>
            <w:r>
              <w:rPr>
                <w:b/>
                <w:bCs/>
                <w:sz w:val="20"/>
                <w:szCs w:val="20"/>
              </w:rPr>
              <w:t>Anticipated challenges</w:t>
            </w:r>
          </w:p>
          <w:p w:rsidR="00947549" w:rsidRDefault="00947549">
            <w:pPr>
              <w:pStyle w:val="TableParagraph"/>
              <w:kinsoku w:val="0"/>
              <w:overflowPunct w:val="0"/>
              <w:spacing w:before="12"/>
              <w:rPr>
                <w:sz w:val="19"/>
                <w:szCs w:val="19"/>
              </w:rPr>
            </w:pPr>
          </w:p>
          <w:p w:rsidR="00947549" w:rsidRDefault="00947549">
            <w:pPr>
              <w:pStyle w:val="TableParagraph"/>
              <w:kinsoku w:val="0"/>
              <w:overflowPunct w:val="0"/>
              <w:ind w:left="258" w:right="283"/>
              <w:rPr>
                <w:i/>
                <w:iCs/>
                <w:sz w:val="20"/>
                <w:szCs w:val="20"/>
              </w:rPr>
            </w:pPr>
            <w:r>
              <w:rPr>
                <w:i/>
                <w:iCs/>
                <w:sz w:val="20"/>
                <w:szCs w:val="20"/>
              </w:rPr>
              <w:t>(How will you address issues that arise as you work to achieve the outcome?)</w:t>
            </w:r>
          </w:p>
        </w:tc>
        <w:tc>
          <w:tcPr>
            <w:tcW w:w="1455" w:type="dxa"/>
            <w:tcBorders>
              <w:top w:val="single" w:sz="4" w:space="0" w:color="000000"/>
              <w:left w:val="single" w:sz="4" w:space="0" w:color="000000"/>
              <w:bottom w:val="single" w:sz="4" w:space="0" w:color="000000"/>
              <w:right w:val="single" w:sz="4" w:space="0" w:color="000000"/>
            </w:tcBorders>
            <w:shd w:val="clear" w:color="auto" w:fill="CACACA"/>
          </w:tcPr>
          <w:p w:rsidR="00947549" w:rsidRDefault="00947549">
            <w:pPr>
              <w:pStyle w:val="TableParagraph"/>
              <w:kinsoku w:val="0"/>
              <w:overflowPunct w:val="0"/>
              <w:spacing w:before="1"/>
              <w:ind w:left="330" w:hanging="269"/>
              <w:rPr>
                <w:b/>
                <w:bCs/>
                <w:sz w:val="20"/>
                <w:szCs w:val="20"/>
              </w:rPr>
            </w:pPr>
            <w:r>
              <w:rPr>
                <w:sz w:val="20"/>
                <w:szCs w:val="20"/>
              </w:rPr>
              <w:t xml:space="preserve">7. </w:t>
            </w:r>
            <w:r>
              <w:rPr>
                <w:b/>
                <w:bCs/>
                <w:sz w:val="20"/>
                <w:szCs w:val="20"/>
              </w:rPr>
              <w:t>Progress toward</w:t>
            </w:r>
          </w:p>
          <w:p w:rsidR="00947549" w:rsidRDefault="00947549">
            <w:pPr>
              <w:pStyle w:val="TableParagraph"/>
              <w:kinsoku w:val="0"/>
              <w:overflowPunct w:val="0"/>
              <w:spacing w:line="243" w:lineRule="exact"/>
              <w:ind w:left="114"/>
              <w:rPr>
                <w:b/>
                <w:bCs/>
                <w:sz w:val="20"/>
                <w:szCs w:val="20"/>
              </w:rPr>
            </w:pPr>
            <w:r>
              <w:rPr>
                <w:b/>
                <w:bCs/>
                <w:sz w:val="20"/>
                <w:szCs w:val="20"/>
              </w:rPr>
              <w:t>outcome</w:t>
            </w:r>
          </w:p>
          <w:p w:rsidR="00947549" w:rsidRDefault="00947549">
            <w:pPr>
              <w:pStyle w:val="TableParagraph"/>
              <w:kinsoku w:val="0"/>
              <w:overflowPunct w:val="0"/>
              <w:spacing w:before="1"/>
              <w:rPr>
                <w:sz w:val="20"/>
                <w:szCs w:val="20"/>
              </w:rPr>
            </w:pPr>
          </w:p>
          <w:p w:rsidR="00947549" w:rsidRDefault="00947549">
            <w:pPr>
              <w:pStyle w:val="TableParagraph"/>
              <w:kinsoku w:val="0"/>
              <w:overflowPunct w:val="0"/>
              <w:ind w:left="114" w:right="279"/>
              <w:jc w:val="both"/>
              <w:rPr>
                <w:b/>
                <w:bCs/>
                <w:i/>
                <w:iCs/>
                <w:sz w:val="20"/>
                <w:szCs w:val="20"/>
              </w:rPr>
            </w:pPr>
            <w:r>
              <w:rPr>
                <w:b/>
                <w:bCs/>
                <w:i/>
                <w:iCs/>
                <w:sz w:val="20"/>
                <w:szCs w:val="20"/>
              </w:rPr>
              <w:t>(Complete</w:t>
            </w:r>
            <w:r>
              <w:rPr>
                <w:b/>
                <w:bCs/>
                <w:i/>
                <w:iCs/>
                <w:spacing w:val="-7"/>
                <w:sz w:val="20"/>
                <w:szCs w:val="20"/>
              </w:rPr>
              <w:t xml:space="preserve"> </w:t>
            </w:r>
            <w:r w:rsidR="00271DAD">
              <w:rPr>
                <w:b/>
                <w:bCs/>
                <w:i/>
                <w:iCs/>
                <w:sz w:val="20"/>
                <w:szCs w:val="20"/>
              </w:rPr>
              <w:t>in August 2020</w:t>
            </w:r>
            <w:r>
              <w:rPr>
                <w:b/>
                <w:bCs/>
                <w:i/>
                <w:iCs/>
                <w:sz w:val="20"/>
                <w:szCs w:val="20"/>
              </w:rPr>
              <w:t xml:space="preserve"> report)</w:t>
            </w:r>
          </w:p>
        </w:tc>
        <w:tc>
          <w:tcPr>
            <w:tcW w:w="1666" w:type="dxa"/>
            <w:tcBorders>
              <w:top w:val="single" w:sz="4" w:space="0" w:color="000000"/>
              <w:left w:val="single" w:sz="4" w:space="0" w:color="000000"/>
              <w:bottom w:val="single" w:sz="4" w:space="0" w:color="000000"/>
              <w:right w:val="single" w:sz="4" w:space="0" w:color="000000"/>
            </w:tcBorders>
            <w:shd w:val="clear" w:color="auto" w:fill="CACACA"/>
          </w:tcPr>
          <w:p w:rsidR="00947549" w:rsidRDefault="00947549">
            <w:pPr>
              <w:pStyle w:val="TableParagraph"/>
              <w:kinsoku w:val="0"/>
              <w:overflowPunct w:val="0"/>
              <w:spacing w:before="1"/>
              <w:ind w:left="113"/>
              <w:rPr>
                <w:b/>
                <w:bCs/>
                <w:sz w:val="20"/>
                <w:szCs w:val="20"/>
              </w:rPr>
            </w:pPr>
            <w:r>
              <w:rPr>
                <w:sz w:val="20"/>
                <w:szCs w:val="20"/>
              </w:rPr>
              <w:t xml:space="preserve">8. </w:t>
            </w:r>
            <w:r>
              <w:rPr>
                <w:b/>
                <w:bCs/>
                <w:sz w:val="20"/>
                <w:szCs w:val="20"/>
              </w:rPr>
              <w:t>Future</w:t>
            </w:r>
          </w:p>
          <w:p w:rsidR="00947549" w:rsidRDefault="00947549">
            <w:pPr>
              <w:pStyle w:val="TableParagraph"/>
              <w:kinsoku w:val="0"/>
              <w:overflowPunct w:val="0"/>
              <w:spacing w:before="1"/>
              <w:ind w:left="113" w:right="349" w:firstLine="292"/>
              <w:rPr>
                <w:b/>
                <w:bCs/>
                <w:sz w:val="20"/>
                <w:szCs w:val="20"/>
              </w:rPr>
            </w:pPr>
            <w:r>
              <w:rPr>
                <w:b/>
                <w:bCs/>
                <w:sz w:val="20"/>
                <w:szCs w:val="20"/>
              </w:rPr>
              <w:t>action(s) based on data</w:t>
            </w:r>
          </w:p>
          <w:p w:rsidR="00947549" w:rsidRDefault="00947549">
            <w:pPr>
              <w:pStyle w:val="TableParagraph"/>
              <w:kinsoku w:val="0"/>
              <w:overflowPunct w:val="0"/>
              <w:spacing w:before="11"/>
              <w:rPr>
                <w:sz w:val="19"/>
                <w:szCs w:val="19"/>
              </w:rPr>
            </w:pPr>
          </w:p>
          <w:p w:rsidR="00947549" w:rsidRDefault="00947549">
            <w:pPr>
              <w:pStyle w:val="TableParagraph"/>
              <w:kinsoku w:val="0"/>
              <w:overflowPunct w:val="0"/>
              <w:spacing w:before="1"/>
              <w:ind w:left="113"/>
              <w:rPr>
                <w:sz w:val="20"/>
                <w:szCs w:val="20"/>
              </w:rPr>
            </w:pPr>
            <w:r>
              <w:rPr>
                <w:w w:val="95"/>
                <w:sz w:val="20"/>
                <w:szCs w:val="20"/>
              </w:rPr>
              <w:t xml:space="preserve">(Data-informed </w:t>
            </w:r>
            <w:r>
              <w:rPr>
                <w:sz w:val="20"/>
                <w:szCs w:val="20"/>
              </w:rPr>
              <w:t>decisions)</w:t>
            </w:r>
          </w:p>
          <w:p w:rsidR="00947549" w:rsidRDefault="00947549">
            <w:pPr>
              <w:pStyle w:val="TableParagraph"/>
              <w:kinsoku w:val="0"/>
              <w:overflowPunct w:val="0"/>
              <w:spacing w:before="11"/>
              <w:rPr>
                <w:sz w:val="19"/>
                <w:szCs w:val="19"/>
              </w:rPr>
            </w:pPr>
          </w:p>
          <w:p w:rsidR="00947549" w:rsidRDefault="00271DAD">
            <w:pPr>
              <w:pStyle w:val="TableParagraph"/>
              <w:kinsoku w:val="0"/>
              <w:overflowPunct w:val="0"/>
              <w:ind w:left="113" w:right="490"/>
              <w:jc w:val="both"/>
              <w:rPr>
                <w:b/>
                <w:bCs/>
                <w:i/>
                <w:iCs/>
                <w:sz w:val="20"/>
                <w:szCs w:val="20"/>
              </w:rPr>
            </w:pPr>
            <w:r>
              <w:rPr>
                <w:b/>
                <w:bCs/>
                <w:i/>
                <w:iCs/>
                <w:sz w:val="20"/>
                <w:szCs w:val="20"/>
              </w:rPr>
              <w:t>(Complete in August 2020</w:t>
            </w:r>
            <w:r w:rsidR="00947549">
              <w:rPr>
                <w:b/>
                <w:bCs/>
                <w:i/>
                <w:iCs/>
                <w:sz w:val="20"/>
                <w:szCs w:val="20"/>
              </w:rPr>
              <w:t xml:space="preserve"> report)</w:t>
            </w:r>
          </w:p>
        </w:tc>
      </w:tr>
      <w:tr w:rsidR="00947549">
        <w:trPr>
          <w:trHeight w:val="3085"/>
        </w:trPr>
        <w:tc>
          <w:tcPr>
            <w:tcW w:w="1913" w:type="dxa"/>
            <w:tcBorders>
              <w:top w:val="single" w:sz="4" w:space="0" w:color="000000"/>
              <w:left w:val="single" w:sz="4" w:space="0" w:color="000000"/>
              <w:bottom w:val="single" w:sz="4" w:space="0" w:color="000000"/>
              <w:right w:val="single" w:sz="4" w:space="0" w:color="000000"/>
            </w:tcBorders>
          </w:tcPr>
          <w:p w:rsidR="00947549" w:rsidRDefault="000F3177">
            <w:pPr>
              <w:pStyle w:val="TableParagraph"/>
              <w:kinsoku w:val="0"/>
              <w:overflowPunct w:val="0"/>
              <w:rPr>
                <w:rFonts w:ascii="Times New Roman" w:hAnsi="Times New Roman" w:cs="Times New Roman"/>
                <w:sz w:val="20"/>
                <w:szCs w:val="20"/>
              </w:rPr>
            </w:pPr>
            <w:r>
              <w:rPr>
                <w:rFonts w:ascii="Times New Roman" w:hAnsi="Times New Roman" w:cs="Times New Roman"/>
                <w:sz w:val="20"/>
                <w:szCs w:val="20"/>
              </w:rPr>
              <w:t xml:space="preserve">#7 Expand the use of innovative technology tools and resources to support the Association </w:t>
            </w:r>
          </w:p>
        </w:tc>
        <w:tc>
          <w:tcPr>
            <w:tcW w:w="1913" w:type="dxa"/>
            <w:tcBorders>
              <w:top w:val="single" w:sz="4" w:space="0" w:color="000000"/>
              <w:left w:val="single" w:sz="4" w:space="0" w:color="000000"/>
              <w:bottom w:val="single" w:sz="4" w:space="0" w:color="000000"/>
              <w:right w:val="single" w:sz="4" w:space="0" w:color="000000"/>
            </w:tcBorders>
          </w:tcPr>
          <w:p w:rsidR="00947549" w:rsidRDefault="004C56DB" w:rsidP="004C56DB">
            <w:pPr>
              <w:pStyle w:val="TableParagraph"/>
              <w:kinsoku w:val="0"/>
              <w:overflowPunct w:val="0"/>
              <w:rPr>
                <w:rFonts w:ascii="Times New Roman" w:hAnsi="Times New Roman" w:cs="Times New Roman"/>
                <w:sz w:val="20"/>
                <w:szCs w:val="20"/>
              </w:rPr>
            </w:pPr>
            <w:r>
              <w:rPr>
                <w:rFonts w:ascii="Times New Roman" w:hAnsi="Times New Roman" w:cs="Times New Roman"/>
                <w:sz w:val="20"/>
                <w:szCs w:val="20"/>
              </w:rPr>
              <w:t xml:space="preserve">The Flipped Advising Community will provide a place for advisors and administrators to share </w:t>
            </w:r>
            <w:r w:rsidR="00EE3A2A">
              <w:rPr>
                <w:rFonts w:ascii="Times New Roman" w:hAnsi="Times New Roman" w:cs="Times New Roman"/>
                <w:sz w:val="20"/>
                <w:szCs w:val="20"/>
              </w:rPr>
              <w:t>educational tool</w:t>
            </w:r>
            <w:r>
              <w:rPr>
                <w:rFonts w:ascii="Times New Roman" w:hAnsi="Times New Roman" w:cs="Times New Roman"/>
                <w:sz w:val="20"/>
                <w:szCs w:val="20"/>
              </w:rPr>
              <w:t>s</w:t>
            </w:r>
            <w:r w:rsidR="00EE3A2A">
              <w:rPr>
                <w:rFonts w:ascii="Times New Roman" w:hAnsi="Times New Roman" w:cs="Times New Roman"/>
                <w:sz w:val="20"/>
                <w:szCs w:val="20"/>
              </w:rPr>
              <w:t xml:space="preserve"> </w:t>
            </w:r>
            <w:r>
              <w:rPr>
                <w:rFonts w:ascii="Times New Roman" w:hAnsi="Times New Roman" w:cs="Times New Roman"/>
                <w:sz w:val="20"/>
                <w:szCs w:val="20"/>
              </w:rPr>
              <w:t>that</w:t>
            </w:r>
            <w:r w:rsidR="00EE3A2A">
              <w:rPr>
                <w:rFonts w:ascii="Times New Roman" w:hAnsi="Times New Roman" w:cs="Times New Roman"/>
                <w:sz w:val="20"/>
                <w:szCs w:val="20"/>
              </w:rPr>
              <w:t xml:space="preserve"> increase student ownership and engagement of their education. </w:t>
            </w:r>
          </w:p>
        </w:tc>
        <w:tc>
          <w:tcPr>
            <w:tcW w:w="1913" w:type="dxa"/>
            <w:tcBorders>
              <w:top w:val="single" w:sz="4" w:space="0" w:color="000000"/>
              <w:left w:val="single" w:sz="4" w:space="0" w:color="000000"/>
              <w:bottom w:val="single" w:sz="4" w:space="0" w:color="000000"/>
              <w:right w:val="single" w:sz="4" w:space="0" w:color="000000"/>
            </w:tcBorders>
          </w:tcPr>
          <w:p w:rsidR="00947549" w:rsidRDefault="00490692" w:rsidP="00490692">
            <w:pPr>
              <w:pStyle w:val="TableParagraph"/>
              <w:kinsoku w:val="0"/>
              <w:overflowPunct w:val="0"/>
              <w:rPr>
                <w:rFonts w:ascii="Times New Roman" w:hAnsi="Times New Roman" w:cs="Times New Roman"/>
                <w:sz w:val="20"/>
                <w:szCs w:val="20"/>
              </w:rPr>
            </w:pPr>
            <w:r>
              <w:rPr>
                <w:rFonts w:ascii="Times New Roman" w:hAnsi="Times New Roman" w:cs="Times New Roman"/>
                <w:sz w:val="20"/>
                <w:szCs w:val="20"/>
              </w:rPr>
              <w:t>The Flipped Advising Community needs a digital workspace</w:t>
            </w:r>
            <w:r w:rsidR="00EE3A2A">
              <w:rPr>
                <w:rFonts w:ascii="Times New Roman" w:hAnsi="Times New Roman" w:cs="Times New Roman"/>
                <w:sz w:val="20"/>
                <w:szCs w:val="20"/>
              </w:rPr>
              <w:t xml:space="preserve"> to host resources and a place for advisors to share ideas. </w:t>
            </w:r>
            <w:r>
              <w:rPr>
                <w:rFonts w:ascii="Times New Roman" w:hAnsi="Times New Roman" w:cs="Times New Roman"/>
                <w:sz w:val="20"/>
                <w:szCs w:val="20"/>
              </w:rPr>
              <w:t xml:space="preserve">We are currently using a Google Group, although it is not ideal. </w:t>
            </w:r>
          </w:p>
        </w:tc>
        <w:tc>
          <w:tcPr>
            <w:tcW w:w="1915" w:type="dxa"/>
            <w:tcBorders>
              <w:top w:val="single" w:sz="4" w:space="0" w:color="000000"/>
              <w:left w:val="single" w:sz="4" w:space="0" w:color="000000"/>
              <w:bottom w:val="single" w:sz="4" w:space="0" w:color="000000"/>
              <w:right w:val="single" w:sz="4" w:space="0" w:color="000000"/>
            </w:tcBorders>
          </w:tcPr>
          <w:p w:rsidR="00947549" w:rsidRDefault="00490692" w:rsidP="00490692">
            <w:pPr>
              <w:pStyle w:val="TableParagraph"/>
              <w:kinsoku w:val="0"/>
              <w:overflowPunct w:val="0"/>
              <w:rPr>
                <w:rFonts w:ascii="Times New Roman" w:hAnsi="Times New Roman" w:cs="Times New Roman"/>
                <w:sz w:val="20"/>
                <w:szCs w:val="20"/>
              </w:rPr>
            </w:pPr>
            <w:r>
              <w:rPr>
                <w:rFonts w:ascii="Times New Roman" w:hAnsi="Times New Roman" w:cs="Times New Roman"/>
                <w:sz w:val="20"/>
                <w:szCs w:val="20"/>
              </w:rPr>
              <w:t xml:space="preserve">We hope to have a large number of shared resources from institutions around the world. These would pertain to flipped advising guides and ideas for others to use at their institutions as they see fit. We would also like to have online meetings through Zoom to discuss new ideas. </w:t>
            </w:r>
          </w:p>
        </w:tc>
        <w:tc>
          <w:tcPr>
            <w:tcW w:w="1913" w:type="dxa"/>
            <w:tcBorders>
              <w:top w:val="single" w:sz="4" w:space="0" w:color="000000"/>
              <w:left w:val="single" w:sz="4" w:space="0" w:color="000000"/>
              <w:bottom w:val="single" w:sz="4" w:space="0" w:color="000000"/>
              <w:right w:val="single" w:sz="4" w:space="0" w:color="000000"/>
            </w:tcBorders>
          </w:tcPr>
          <w:p w:rsidR="00947549" w:rsidRDefault="00AE5F8B">
            <w:pPr>
              <w:pStyle w:val="TableParagraph"/>
              <w:kinsoku w:val="0"/>
              <w:overflowPunct w:val="0"/>
              <w:rPr>
                <w:rFonts w:ascii="Times New Roman" w:hAnsi="Times New Roman" w:cs="Times New Roman"/>
                <w:sz w:val="20"/>
                <w:szCs w:val="20"/>
              </w:rPr>
            </w:pPr>
            <w:r>
              <w:rPr>
                <w:rFonts w:ascii="Times New Roman" w:hAnsi="Times New Roman" w:cs="Times New Roman"/>
                <w:sz w:val="20"/>
                <w:szCs w:val="20"/>
              </w:rPr>
              <w:t xml:space="preserve">The Flipped Advising Community overlaps with several other groups including the Technology, Theory and Philosophy, and the Advising Administration Communities. </w:t>
            </w:r>
          </w:p>
        </w:tc>
        <w:tc>
          <w:tcPr>
            <w:tcW w:w="1913" w:type="dxa"/>
            <w:tcBorders>
              <w:top w:val="single" w:sz="4" w:space="0" w:color="000000"/>
              <w:left w:val="single" w:sz="4" w:space="0" w:color="000000"/>
              <w:bottom w:val="single" w:sz="4" w:space="0" w:color="000000"/>
              <w:right w:val="single" w:sz="4" w:space="0" w:color="000000"/>
            </w:tcBorders>
          </w:tcPr>
          <w:p w:rsidR="00947549" w:rsidRDefault="00510A2C" w:rsidP="00510A2C">
            <w:pPr>
              <w:pStyle w:val="TableParagraph"/>
              <w:kinsoku w:val="0"/>
              <w:overflowPunct w:val="0"/>
              <w:rPr>
                <w:rFonts w:ascii="Times New Roman" w:hAnsi="Times New Roman" w:cs="Times New Roman"/>
                <w:sz w:val="20"/>
                <w:szCs w:val="20"/>
              </w:rPr>
            </w:pPr>
            <w:r>
              <w:rPr>
                <w:rFonts w:ascii="Times New Roman" w:hAnsi="Times New Roman" w:cs="Times New Roman"/>
                <w:sz w:val="20"/>
                <w:szCs w:val="20"/>
              </w:rPr>
              <w:t xml:space="preserve">One challenge will be to define what flipped advising is as opposed to what it is not. We have already talked to some people who see this as a way to get around seeing students in person. The community will work to define flipped advising as a tool for increasing student engagement while being open </w:t>
            </w:r>
            <w:r w:rsidR="0023442C">
              <w:rPr>
                <w:rFonts w:ascii="Times New Roman" w:hAnsi="Times New Roman" w:cs="Times New Roman"/>
                <w:sz w:val="20"/>
                <w:szCs w:val="20"/>
              </w:rPr>
              <w:t>to the various different ways in</w:t>
            </w:r>
            <w:r>
              <w:rPr>
                <w:rFonts w:ascii="Times New Roman" w:hAnsi="Times New Roman" w:cs="Times New Roman"/>
                <w:sz w:val="20"/>
                <w:szCs w:val="20"/>
              </w:rPr>
              <w:t xml:space="preserve"> which it is practiced. </w:t>
            </w:r>
          </w:p>
        </w:tc>
        <w:tc>
          <w:tcPr>
            <w:tcW w:w="1455" w:type="dxa"/>
            <w:tcBorders>
              <w:top w:val="single" w:sz="4" w:space="0" w:color="000000"/>
              <w:left w:val="single" w:sz="4" w:space="0" w:color="000000"/>
              <w:bottom w:val="single" w:sz="4" w:space="0" w:color="000000"/>
              <w:right w:val="single" w:sz="4" w:space="0" w:color="000000"/>
            </w:tcBorders>
            <w:shd w:val="clear" w:color="auto" w:fill="CACACA"/>
          </w:tcPr>
          <w:p w:rsidR="00947549" w:rsidRDefault="00947549">
            <w:pPr>
              <w:pStyle w:val="TableParagraph"/>
              <w:kinsoku w:val="0"/>
              <w:overflowPunct w:val="0"/>
              <w:rPr>
                <w:rFonts w:ascii="Times New Roman" w:hAnsi="Times New Roman" w:cs="Times New Roman"/>
                <w:sz w:val="20"/>
                <w:szCs w:val="20"/>
              </w:rPr>
            </w:pPr>
          </w:p>
        </w:tc>
        <w:tc>
          <w:tcPr>
            <w:tcW w:w="1666" w:type="dxa"/>
            <w:tcBorders>
              <w:top w:val="single" w:sz="4" w:space="0" w:color="000000"/>
              <w:left w:val="single" w:sz="4" w:space="0" w:color="000000"/>
              <w:bottom w:val="single" w:sz="4" w:space="0" w:color="000000"/>
              <w:right w:val="single" w:sz="4" w:space="0" w:color="000000"/>
            </w:tcBorders>
            <w:shd w:val="clear" w:color="auto" w:fill="CACACA"/>
          </w:tcPr>
          <w:p w:rsidR="00947549" w:rsidRDefault="00947549">
            <w:pPr>
              <w:pStyle w:val="TableParagraph"/>
              <w:kinsoku w:val="0"/>
              <w:overflowPunct w:val="0"/>
              <w:rPr>
                <w:rFonts w:ascii="Times New Roman" w:hAnsi="Times New Roman" w:cs="Times New Roman"/>
                <w:sz w:val="20"/>
                <w:szCs w:val="20"/>
              </w:rPr>
            </w:pPr>
          </w:p>
        </w:tc>
        <w:bookmarkStart w:id="0" w:name="_GoBack"/>
        <w:bookmarkEnd w:id="0"/>
      </w:tr>
    </w:tbl>
    <w:p w:rsidR="00947549" w:rsidRDefault="00947549">
      <w:pPr>
        <w:pStyle w:val="BodyText"/>
        <w:kinsoku w:val="0"/>
        <w:overflowPunct w:val="0"/>
        <w:ind w:left="220"/>
        <w:rPr>
          <w:b/>
          <w:bCs/>
          <w:i/>
          <w:iCs/>
          <w:sz w:val="18"/>
          <w:szCs w:val="18"/>
        </w:rPr>
      </w:pPr>
      <w:r>
        <w:rPr>
          <w:b/>
          <w:bCs/>
          <w:i/>
          <w:iCs/>
          <w:sz w:val="18"/>
          <w:szCs w:val="18"/>
        </w:rPr>
        <w:t>INSERT rows as needed</w:t>
      </w:r>
    </w:p>
    <w:p w:rsidR="00947549" w:rsidRDefault="00947549">
      <w:pPr>
        <w:pStyle w:val="BodyText"/>
        <w:kinsoku w:val="0"/>
        <w:overflowPunct w:val="0"/>
        <w:spacing w:before="11"/>
        <w:rPr>
          <w:b/>
          <w:bCs/>
          <w:i/>
          <w:iCs/>
          <w:sz w:val="23"/>
          <w:szCs w:val="23"/>
        </w:rPr>
      </w:pPr>
    </w:p>
    <w:p w:rsidR="00947549" w:rsidRDefault="00947549">
      <w:pPr>
        <w:pStyle w:val="Heading1"/>
        <w:kinsoku w:val="0"/>
        <w:overflowPunct w:val="0"/>
        <w:ind w:firstLine="0"/>
      </w:pPr>
      <w:r>
        <w:t>Resources:</w:t>
      </w:r>
    </w:p>
    <w:p w:rsidR="00947549" w:rsidRDefault="00947549">
      <w:pPr>
        <w:pStyle w:val="BodyText"/>
        <w:kinsoku w:val="0"/>
        <w:overflowPunct w:val="0"/>
        <w:spacing w:before="2"/>
        <w:ind w:left="220"/>
        <w:rPr>
          <w:i/>
          <w:iCs/>
          <w:color w:val="0000FF"/>
        </w:rPr>
      </w:pPr>
      <w:r>
        <w:rPr>
          <w:i/>
          <w:iCs/>
        </w:rPr>
        <w:t xml:space="preserve">NACADA Strategic Goals - </w:t>
      </w:r>
      <w:hyperlink r:id="rId7" w:history="1">
        <w:r w:rsidR="00271DAD" w:rsidRPr="0022561E">
          <w:rPr>
            <w:rStyle w:val="Hyperlink"/>
            <w:i/>
            <w:iCs/>
          </w:rPr>
          <w:t>https://www.nacada.ksu.edu/About-Us/Vision-and-Mission.aspx</w:t>
        </w:r>
      </w:hyperlink>
    </w:p>
    <w:p w:rsidR="00271DAD" w:rsidRPr="00510A2C" w:rsidRDefault="00947549" w:rsidP="00510A2C">
      <w:pPr>
        <w:pStyle w:val="BodyText"/>
        <w:kinsoku w:val="0"/>
        <w:overflowPunct w:val="0"/>
        <w:ind w:left="220"/>
        <w:rPr>
          <w:i/>
          <w:iCs/>
        </w:rPr>
      </w:pPr>
      <w:r>
        <w:rPr>
          <w:i/>
          <w:iCs/>
        </w:rPr>
        <w:t xml:space="preserve">Advising Community Self-Assessment Rubric - </w:t>
      </w:r>
      <w:hyperlink r:id="rId8" w:history="1">
        <w:r>
          <w:rPr>
            <w:i/>
            <w:iCs/>
            <w:color w:val="0000FF"/>
            <w:u w:val="single"/>
          </w:rPr>
          <w:t>https://docs.google.com/document/d/1QRd4FTxuE72NDOMdcw8cnDP7k5pISRZIYhYzG-EgP0o/edit?usp=sharing</w:t>
        </w:r>
      </w:hyperlink>
      <w:r w:rsidR="00271DAD">
        <w:rPr>
          <w:i/>
          <w:iCs/>
        </w:rPr>
        <w:br/>
        <w:t xml:space="preserve">Advising Community Chair Self-Assessment Rubric - </w:t>
      </w:r>
      <w:hyperlink r:id="rId9" w:history="1">
        <w:r w:rsidR="00271DAD" w:rsidRPr="0022561E">
          <w:rPr>
            <w:rStyle w:val="Hyperlink"/>
            <w:i/>
            <w:iCs/>
          </w:rPr>
          <w:t>https://docs.google.com/document/d/1Z-4O7ir_AzjM088vGNOsC5odtYOEMbNAYYseEUU6U88/edit?usp=sharing</w:t>
        </w:r>
      </w:hyperlink>
    </w:p>
    <w:sectPr w:rsidR="00271DAD" w:rsidRPr="00510A2C">
      <w:type w:val="continuous"/>
      <w:pgSz w:w="15840" w:h="12240" w:orient="landscape"/>
      <w:pgMar w:top="720" w:right="520" w:bottom="280" w:left="5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79C"/>
    <w:rsid w:val="000F3177"/>
    <w:rsid w:val="0023442C"/>
    <w:rsid w:val="00271DAD"/>
    <w:rsid w:val="002F2E35"/>
    <w:rsid w:val="00490692"/>
    <w:rsid w:val="004C56DB"/>
    <w:rsid w:val="00510A2C"/>
    <w:rsid w:val="00642056"/>
    <w:rsid w:val="00947549"/>
    <w:rsid w:val="00AE5F8B"/>
    <w:rsid w:val="00CC679C"/>
    <w:rsid w:val="00E94697"/>
    <w:rsid w:val="00EE3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569EC3"/>
  <w14:defaultImageDpi w14:val="0"/>
  <w15:docId w15:val="{4DECE5DB-914F-4B0E-9837-ADFBB5CFF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Calibri" w:hAnsi="Calibri" w:cs="Calibri"/>
    </w:rPr>
  </w:style>
  <w:style w:type="paragraph" w:styleId="Heading1">
    <w:name w:val="heading 1"/>
    <w:basedOn w:val="Normal"/>
    <w:next w:val="Normal"/>
    <w:link w:val="Heading1Char"/>
    <w:uiPriority w:val="1"/>
    <w:qFormat/>
    <w:pPr>
      <w:ind w:left="220" w:hanging="1236"/>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1"/>
    <w:qFormat/>
    <w:rPr>
      <w:sz w:val="20"/>
      <w:szCs w:val="20"/>
    </w:rPr>
  </w:style>
  <w:style w:type="character" w:customStyle="1" w:styleId="BodyTextChar">
    <w:name w:val="Body Text Char"/>
    <w:basedOn w:val="DefaultParagraphFont"/>
    <w:link w:val="BodyText"/>
    <w:uiPriority w:val="99"/>
    <w:semiHidden/>
    <w:locked/>
    <w:rPr>
      <w:rFonts w:ascii="Calibri" w:hAnsi="Calibri" w:cs="Calibri"/>
    </w:rPr>
  </w:style>
  <w:style w:type="paragraph" w:styleId="ListParagraph">
    <w:name w:val="List Paragraph"/>
    <w:basedOn w:val="Normal"/>
    <w:uiPriority w:val="1"/>
    <w:qFormat/>
    <w:rPr>
      <w:rFonts w:ascii="Times New Roman" w:hAnsi="Times New Roman" w:cs="Times New Roman"/>
      <w:sz w:val="24"/>
      <w:szCs w:val="24"/>
    </w:rPr>
  </w:style>
  <w:style w:type="paragraph" w:customStyle="1" w:styleId="TableParagraph">
    <w:name w:val="Table Paragraph"/>
    <w:basedOn w:val="Normal"/>
    <w:uiPriority w:val="1"/>
    <w:qFormat/>
    <w:rPr>
      <w:sz w:val="24"/>
      <w:szCs w:val="24"/>
    </w:rPr>
  </w:style>
  <w:style w:type="character" w:styleId="Hyperlink">
    <w:name w:val="Hyperlink"/>
    <w:basedOn w:val="DefaultParagraphFont"/>
    <w:uiPriority w:val="99"/>
    <w:unhideWhenUsed/>
    <w:rsid w:val="00271DAD"/>
    <w:rPr>
      <w:color w:val="0563C1" w:themeColor="hyperlink"/>
      <w:u w:val="single"/>
    </w:rPr>
  </w:style>
  <w:style w:type="character" w:styleId="FollowedHyperlink">
    <w:name w:val="FollowedHyperlink"/>
    <w:basedOn w:val="DefaultParagraphFont"/>
    <w:uiPriority w:val="99"/>
    <w:semiHidden/>
    <w:unhideWhenUsed/>
    <w:rsid w:val="00EE3A2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QRd4FTxuE72NDOMdcw8cnDP7k5pISRZIYhYzG-EgP0o/edit?usp=sharing" TargetMode="External"/><Relationship Id="rId3" Type="http://schemas.openxmlformats.org/officeDocument/2006/relationships/webSettings" Target="webSettings.xml"/><Relationship Id="rId7" Type="http://schemas.openxmlformats.org/officeDocument/2006/relationships/hyperlink" Target="https://www.nacada.ksu.edu/About-Us/Vision-and-Mission.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acada.ksu.edu/About-Us/NACADA-Leadership/Advising-Communities-Division/Steering-Committee.aspx" TargetMode="External"/><Relationship Id="rId11" Type="http://schemas.openxmlformats.org/officeDocument/2006/relationships/theme" Target="theme/theme1.xml"/><Relationship Id="rId5" Type="http://schemas.openxmlformats.org/officeDocument/2006/relationships/hyperlink" Target="mailto:akargol@iastate.edu"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docs.google.com/document/d/1Z-4O7ir_AzjM088vGNOsC5odtYOEMbNAYYseEUU6U88/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1435</TotalTime>
  <Pages>1</Pages>
  <Words>430</Words>
  <Characters>3015</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Hapes, Rebecca L</dc:creator>
  <cp:keywords/>
  <dc:description/>
  <cp:lastModifiedBy>Williams, Matt</cp:lastModifiedBy>
  <cp:revision>9</cp:revision>
  <dcterms:created xsi:type="dcterms:W3CDTF">2019-11-14T20:54:00Z</dcterms:created>
  <dcterms:modified xsi:type="dcterms:W3CDTF">2019-11-15T20:49:00Z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18 for Word</vt:lpwstr>
  </property>
</Properties>
</file>