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22" w:rsidRPr="00A4197B" w:rsidRDefault="00A856C9" w:rsidP="00474072">
      <w:pPr>
        <w:rPr>
          <w:b/>
          <w:u w:val="single"/>
        </w:rPr>
      </w:pPr>
      <w:bookmarkStart w:id="0" w:name="_GoBack"/>
      <w:bookmarkEnd w:id="0"/>
      <w:r>
        <w:rPr>
          <w:noProof/>
        </w:rPr>
        <w:drawing>
          <wp:anchor distT="0" distB="0" distL="114300" distR="114300" simplePos="0" relativeHeight="251659264" behindDoc="0" locked="0" layoutInCell="1" allowOverlap="1" wp14:anchorId="4821A111" wp14:editId="4D2CDAB3">
            <wp:simplePos x="0" y="0"/>
            <wp:positionH relativeFrom="margin">
              <wp:posOffset>5784215</wp:posOffset>
            </wp:positionH>
            <wp:positionV relativeFrom="paragraph">
              <wp:posOffset>325120</wp:posOffset>
            </wp:positionV>
            <wp:extent cx="1383665" cy="984250"/>
            <wp:effectExtent l="0" t="0" r="6985" b="6350"/>
            <wp:wrapSquare wrapText="bothSides"/>
            <wp:docPr id="2" name="Picture 2" descr="https://encrypted-tbn0.gstatic.com/images?q=tbn:ANd9GcSwYcMgu6_35tO8E4-bg0EzOFvuAAoH-X4sECzPQDg_mOWeSwhRRzni-t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wYcMgu6_35tO8E4-bg0EzOFvuAAoH-X4sECzPQDg_mOWeSwhRRzni-t_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984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1"/>
        <w:tblW w:w="87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26"/>
        <w:gridCol w:w="6123"/>
      </w:tblGrid>
      <w:tr w:rsidR="00474072" w:rsidRPr="005D1463" w:rsidTr="00EF1112">
        <w:trPr>
          <w:trHeight w:val="1686"/>
        </w:trPr>
        <w:tc>
          <w:tcPr>
            <w:tcW w:w="2626" w:type="dxa"/>
            <w:tcBorders>
              <w:top w:val="nil"/>
              <w:left w:val="nil"/>
              <w:bottom w:val="nil"/>
              <w:right w:val="nil"/>
            </w:tcBorders>
            <w:vAlign w:val="center"/>
          </w:tcPr>
          <w:p w:rsidR="00474072" w:rsidRPr="005D1463" w:rsidRDefault="00A856C9" w:rsidP="00474072">
            <w:pPr>
              <w:ind w:right="-720"/>
              <w:rPr>
                <w:rFonts w:ascii="Arial" w:hAnsi="Arial" w:cs="Arial"/>
                <w:b/>
                <w:sz w:val="28"/>
                <w:szCs w:val="28"/>
              </w:rPr>
            </w:pPr>
            <w:r w:rsidRPr="00EA0CF7">
              <w:rPr>
                <w:noProof/>
              </w:rPr>
              <w:drawing>
                <wp:anchor distT="0" distB="0" distL="114300" distR="114300" simplePos="0" relativeHeight="251656192" behindDoc="0" locked="0" layoutInCell="1" allowOverlap="1" wp14:anchorId="56BD76AE" wp14:editId="3D7EE174">
                  <wp:simplePos x="0" y="0"/>
                  <wp:positionH relativeFrom="margin">
                    <wp:posOffset>-68580</wp:posOffset>
                  </wp:positionH>
                  <wp:positionV relativeFrom="paragraph">
                    <wp:posOffset>-242570</wp:posOffset>
                  </wp:positionV>
                  <wp:extent cx="1520190" cy="951865"/>
                  <wp:effectExtent l="0" t="0" r="3810" b="635"/>
                  <wp:wrapSquare wrapText="bothSides"/>
                  <wp:docPr id="7" name="Picture 7" descr="S:\Signs &amp; Images\New CS logos\CS_Logo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s &amp; Images\New CS logos\CS_Logo_CMYK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3" w:type="dxa"/>
            <w:tcBorders>
              <w:top w:val="nil"/>
              <w:left w:val="nil"/>
              <w:bottom w:val="nil"/>
              <w:right w:val="nil"/>
            </w:tcBorders>
            <w:vAlign w:val="center"/>
          </w:tcPr>
          <w:p w:rsidR="00474072" w:rsidRPr="00A4197B" w:rsidRDefault="00474072" w:rsidP="00474072">
            <w:pPr>
              <w:ind w:right="-720"/>
              <w:rPr>
                <w:b/>
                <w:sz w:val="8"/>
                <w:szCs w:val="8"/>
              </w:rPr>
            </w:pPr>
            <w:r w:rsidRPr="00A4197B">
              <w:rPr>
                <w:b/>
                <w:sz w:val="32"/>
                <w:szCs w:val="32"/>
              </w:rPr>
              <w:t xml:space="preserve">       </w:t>
            </w:r>
          </w:p>
          <w:p w:rsidR="00520F39" w:rsidRPr="00EF1112" w:rsidRDefault="00520F39" w:rsidP="00EF1112">
            <w:pPr>
              <w:ind w:right="-720"/>
              <w:rPr>
                <w:b/>
                <w:sz w:val="44"/>
                <w:szCs w:val="44"/>
              </w:rPr>
            </w:pPr>
            <w:r w:rsidRPr="00EF1112">
              <w:rPr>
                <w:b/>
                <w:sz w:val="44"/>
                <w:szCs w:val="44"/>
              </w:rPr>
              <w:t>Golisano College of Computing</w:t>
            </w:r>
          </w:p>
          <w:p w:rsidR="00474072" w:rsidRPr="00EF1112" w:rsidRDefault="00EF1112" w:rsidP="00EF1112">
            <w:pPr>
              <w:ind w:right="-720"/>
              <w:rPr>
                <w:b/>
                <w:sz w:val="44"/>
                <w:szCs w:val="44"/>
              </w:rPr>
            </w:pPr>
            <w:r w:rsidRPr="00EF1112">
              <w:rPr>
                <w:b/>
                <w:sz w:val="44"/>
                <w:szCs w:val="44"/>
              </w:rPr>
              <w:t xml:space="preserve">       </w:t>
            </w:r>
            <w:r w:rsidR="00520F39" w:rsidRPr="00EF1112">
              <w:rPr>
                <w:b/>
                <w:sz w:val="44"/>
                <w:szCs w:val="44"/>
              </w:rPr>
              <w:t>&amp; Information Sciences</w:t>
            </w:r>
          </w:p>
          <w:p w:rsidR="00474072" w:rsidRPr="00EF1112" w:rsidRDefault="00EF1112" w:rsidP="00EF1112">
            <w:pPr>
              <w:ind w:right="-720"/>
              <w:rPr>
                <w:b/>
                <w:sz w:val="44"/>
                <w:szCs w:val="44"/>
              </w:rPr>
            </w:pPr>
            <w:r w:rsidRPr="00EF1112">
              <w:rPr>
                <w:b/>
                <w:sz w:val="44"/>
                <w:szCs w:val="44"/>
              </w:rPr>
              <w:t xml:space="preserve">             </w:t>
            </w:r>
            <w:r w:rsidR="00474072" w:rsidRPr="00EF1112">
              <w:rPr>
                <w:b/>
                <w:sz w:val="44"/>
                <w:szCs w:val="44"/>
              </w:rPr>
              <w:t>Advising Syllabus</w:t>
            </w:r>
          </w:p>
          <w:p w:rsidR="00474072" w:rsidRPr="00EF1112" w:rsidRDefault="00EF1112" w:rsidP="00EF1112">
            <w:pPr>
              <w:ind w:right="-720"/>
              <w:rPr>
                <w:b/>
                <w:sz w:val="44"/>
                <w:szCs w:val="44"/>
              </w:rPr>
            </w:pPr>
            <w:r w:rsidRPr="00EF1112">
              <w:rPr>
                <w:b/>
                <w:sz w:val="44"/>
                <w:szCs w:val="44"/>
              </w:rPr>
              <w:t xml:space="preserve">                    </w:t>
            </w:r>
            <w:r w:rsidR="00474072" w:rsidRPr="00EF1112">
              <w:rPr>
                <w:b/>
                <w:sz w:val="44"/>
                <w:szCs w:val="44"/>
              </w:rPr>
              <w:t>201</w:t>
            </w:r>
            <w:r w:rsidR="00F914F0">
              <w:rPr>
                <w:b/>
                <w:sz w:val="44"/>
                <w:szCs w:val="44"/>
              </w:rPr>
              <w:t>7</w:t>
            </w:r>
            <w:r w:rsidR="00474072" w:rsidRPr="00EF1112">
              <w:rPr>
                <w:b/>
                <w:sz w:val="44"/>
                <w:szCs w:val="44"/>
              </w:rPr>
              <w:t>-201</w:t>
            </w:r>
            <w:r w:rsidR="00F914F0">
              <w:rPr>
                <w:b/>
                <w:sz w:val="44"/>
                <w:szCs w:val="44"/>
              </w:rPr>
              <w:t>8</w:t>
            </w:r>
          </w:p>
          <w:p w:rsidR="00474072" w:rsidRPr="005D1463" w:rsidRDefault="00474072" w:rsidP="00474072">
            <w:pPr>
              <w:ind w:right="-720"/>
              <w:rPr>
                <w:rFonts w:ascii="Arial" w:hAnsi="Arial" w:cs="Arial"/>
                <w:b/>
                <w:sz w:val="28"/>
                <w:szCs w:val="28"/>
              </w:rPr>
            </w:pPr>
          </w:p>
        </w:tc>
      </w:tr>
    </w:tbl>
    <w:p w:rsidR="00474072" w:rsidRDefault="00474072" w:rsidP="00474072">
      <w:pPr>
        <w:rPr>
          <w:noProof/>
        </w:rPr>
      </w:pPr>
    </w:p>
    <w:p w:rsidR="00AF6BA6" w:rsidRDefault="00AF6BA6" w:rsidP="00474072">
      <w:pPr>
        <w:rPr>
          <w:b/>
          <w:u w:val="single"/>
        </w:rPr>
      </w:pPr>
    </w:p>
    <w:p w:rsidR="00167E22" w:rsidRPr="00684F23" w:rsidRDefault="00520F39" w:rsidP="00A4197B">
      <w:pPr>
        <w:jc w:val="center"/>
        <w:rPr>
          <w:b/>
          <w:sz w:val="36"/>
          <w:szCs w:val="36"/>
        </w:rPr>
      </w:pPr>
      <w:r w:rsidRPr="00684F23">
        <w:rPr>
          <w:b/>
          <w:sz w:val="36"/>
          <w:szCs w:val="36"/>
        </w:rPr>
        <w:t xml:space="preserve">Department of </w:t>
      </w:r>
      <w:r w:rsidR="00E1684E">
        <w:rPr>
          <w:b/>
          <w:sz w:val="36"/>
          <w:szCs w:val="36"/>
        </w:rPr>
        <w:t>Computer Science</w:t>
      </w:r>
    </w:p>
    <w:p w:rsidR="00A52BDF" w:rsidRPr="00EF1112" w:rsidRDefault="00167E22" w:rsidP="00A4197B">
      <w:pPr>
        <w:rPr>
          <w:b/>
          <w:sz w:val="22"/>
          <w:szCs w:val="22"/>
          <w:u w:val="single"/>
        </w:rPr>
      </w:pPr>
      <w:r w:rsidRPr="00EF1112">
        <w:rPr>
          <w:b/>
          <w:sz w:val="22"/>
          <w:szCs w:val="22"/>
          <w:u w:val="single"/>
        </w:rPr>
        <w:t>Office</w:t>
      </w:r>
      <w:r w:rsidR="00F41AE2" w:rsidRPr="00EF1112">
        <w:rPr>
          <w:b/>
          <w:sz w:val="22"/>
          <w:szCs w:val="22"/>
          <w:u w:val="single"/>
        </w:rPr>
        <w:t xml:space="preserve"> Information</w:t>
      </w:r>
      <w:r w:rsidR="00A4197B" w:rsidRPr="00EF1112">
        <w:rPr>
          <w:b/>
          <w:sz w:val="22"/>
          <w:szCs w:val="22"/>
          <w:u w:val="single"/>
        </w:rPr>
        <w:t>:</w:t>
      </w:r>
    </w:p>
    <w:p w:rsidR="00A042C1" w:rsidRPr="00A4197B" w:rsidRDefault="00960918" w:rsidP="00A4197B">
      <w:pPr>
        <w:rPr>
          <w:sz w:val="22"/>
          <w:szCs w:val="22"/>
        </w:rPr>
      </w:pPr>
      <w:r w:rsidRPr="00A4197B">
        <w:rPr>
          <w:sz w:val="22"/>
          <w:szCs w:val="22"/>
        </w:rPr>
        <w:tab/>
      </w:r>
    </w:p>
    <w:p w:rsidR="00167E22" w:rsidRDefault="00227064" w:rsidP="00A4197B">
      <w:pPr>
        <w:rPr>
          <w:sz w:val="22"/>
          <w:szCs w:val="22"/>
        </w:rPr>
      </w:pPr>
      <w:r>
        <w:rPr>
          <w:sz w:val="22"/>
          <w:szCs w:val="22"/>
        </w:rPr>
        <w:t>Location:</w:t>
      </w:r>
      <w:r w:rsidR="0000676C">
        <w:rPr>
          <w:sz w:val="22"/>
          <w:szCs w:val="22"/>
        </w:rPr>
        <w:t xml:space="preserve"> Golisano</w:t>
      </w:r>
      <w:r w:rsidR="00E1684E">
        <w:rPr>
          <w:sz w:val="22"/>
          <w:szCs w:val="22"/>
        </w:rPr>
        <w:t xml:space="preserve"> 3005</w:t>
      </w:r>
      <w:r>
        <w:rPr>
          <w:sz w:val="22"/>
          <w:szCs w:val="22"/>
        </w:rPr>
        <w:tab/>
      </w:r>
      <w:r>
        <w:rPr>
          <w:sz w:val="22"/>
          <w:szCs w:val="22"/>
        </w:rPr>
        <w:tab/>
      </w:r>
      <w:r>
        <w:rPr>
          <w:sz w:val="22"/>
          <w:szCs w:val="22"/>
        </w:rPr>
        <w:tab/>
        <w:t>Mailing Address:</w:t>
      </w:r>
      <w:r w:rsidR="005635F0">
        <w:rPr>
          <w:sz w:val="22"/>
          <w:szCs w:val="22"/>
        </w:rPr>
        <w:t xml:space="preserve"> </w:t>
      </w:r>
      <w:r w:rsidR="00E1684E">
        <w:rPr>
          <w:sz w:val="22"/>
          <w:szCs w:val="22"/>
        </w:rPr>
        <w:t>102 Lomb Memorial Drive Rochester, NY 14623</w:t>
      </w:r>
    </w:p>
    <w:p w:rsidR="00227064" w:rsidRDefault="00227064" w:rsidP="00A4197B">
      <w:pPr>
        <w:rPr>
          <w:sz w:val="22"/>
          <w:szCs w:val="22"/>
        </w:rPr>
      </w:pPr>
      <w:r>
        <w:rPr>
          <w:sz w:val="22"/>
          <w:szCs w:val="22"/>
        </w:rPr>
        <w:t>Phone:</w:t>
      </w:r>
      <w:r w:rsidR="0000676C">
        <w:rPr>
          <w:sz w:val="22"/>
          <w:szCs w:val="22"/>
        </w:rPr>
        <w:t xml:space="preserve"> 585-475-</w:t>
      </w:r>
      <w:r w:rsidR="00E1684E">
        <w:rPr>
          <w:sz w:val="22"/>
          <w:szCs w:val="22"/>
        </w:rPr>
        <w:t>2995</w:t>
      </w:r>
      <w:r>
        <w:rPr>
          <w:sz w:val="22"/>
          <w:szCs w:val="22"/>
        </w:rPr>
        <w:tab/>
      </w:r>
      <w:r>
        <w:rPr>
          <w:sz w:val="22"/>
          <w:szCs w:val="22"/>
        </w:rPr>
        <w:tab/>
      </w:r>
      <w:r>
        <w:rPr>
          <w:sz w:val="22"/>
          <w:szCs w:val="22"/>
        </w:rPr>
        <w:tab/>
      </w:r>
      <w:r>
        <w:rPr>
          <w:sz w:val="22"/>
          <w:szCs w:val="22"/>
        </w:rPr>
        <w:tab/>
        <w:t>Office Hours:</w:t>
      </w:r>
      <w:r w:rsidR="009E232B">
        <w:rPr>
          <w:sz w:val="22"/>
          <w:szCs w:val="22"/>
        </w:rPr>
        <w:t xml:space="preserve"> Monday-Friday 8:30AM-4:30PM</w:t>
      </w:r>
    </w:p>
    <w:p w:rsidR="000C6961" w:rsidRPr="000C6961" w:rsidRDefault="00227064" w:rsidP="00A4197B">
      <w:pPr>
        <w:rPr>
          <w:color w:val="17365D"/>
        </w:rPr>
      </w:pPr>
      <w:r>
        <w:rPr>
          <w:sz w:val="22"/>
          <w:szCs w:val="22"/>
        </w:rPr>
        <w:t>Fax:</w:t>
      </w:r>
      <w:r w:rsidR="0000676C">
        <w:rPr>
          <w:sz w:val="22"/>
          <w:szCs w:val="22"/>
        </w:rPr>
        <w:t xml:space="preserve"> 585-475</w:t>
      </w:r>
      <w:r w:rsidR="00BC2786">
        <w:rPr>
          <w:sz w:val="22"/>
          <w:szCs w:val="22"/>
        </w:rPr>
        <w:t>-</w:t>
      </w:r>
      <w:r w:rsidR="00E1684E">
        <w:rPr>
          <w:sz w:val="22"/>
          <w:szCs w:val="22"/>
        </w:rPr>
        <w:t>4935</w:t>
      </w:r>
      <w:r>
        <w:rPr>
          <w:sz w:val="22"/>
          <w:szCs w:val="22"/>
        </w:rPr>
        <w:tab/>
      </w:r>
      <w:r>
        <w:rPr>
          <w:sz w:val="22"/>
          <w:szCs w:val="22"/>
        </w:rPr>
        <w:tab/>
      </w:r>
      <w:r>
        <w:rPr>
          <w:sz w:val="22"/>
          <w:szCs w:val="22"/>
        </w:rPr>
        <w:tab/>
      </w:r>
      <w:r>
        <w:rPr>
          <w:sz w:val="22"/>
          <w:szCs w:val="22"/>
        </w:rPr>
        <w:tab/>
        <w:t>Website:</w:t>
      </w:r>
      <w:r w:rsidR="00E1684E">
        <w:rPr>
          <w:sz w:val="22"/>
          <w:szCs w:val="22"/>
        </w:rPr>
        <w:t xml:space="preserve"> </w:t>
      </w:r>
      <w:hyperlink r:id="rId9" w:history="1">
        <w:r w:rsidR="000C6961">
          <w:rPr>
            <w:rStyle w:val="Hyperlink"/>
          </w:rPr>
          <w:t>www.cs.rit.edu</w:t>
        </w:r>
      </w:hyperlink>
    </w:p>
    <w:p w:rsidR="004B453B" w:rsidRDefault="00E1684E" w:rsidP="004B453B">
      <w:pPr>
        <w:rPr>
          <w:color w:val="1F497D"/>
          <w:sz w:val="22"/>
          <w:szCs w:val="22"/>
        </w:rPr>
      </w:pPr>
      <w:r>
        <w:rPr>
          <w:sz w:val="22"/>
          <w:szCs w:val="22"/>
        </w:rPr>
        <w:t xml:space="preserve">Email: </w:t>
      </w:r>
      <w:r w:rsidR="00DC4784">
        <w:rPr>
          <w:sz w:val="22"/>
          <w:szCs w:val="22"/>
        </w:rPr>
        <w:t xml:space="preserve">UG </w:t>
      </w:r>
      <w:hyperlink r:id="rId10" w:history="1">
        <w:r w:rsidRPr="00D96B48">
          <w:rPr>
            <w:rStyle w:val="Hyperlink"/>
            <w:sz w:val="22"/>
            <w:szCs w:val="22"/>
          </w:rPr>
          <w:t>advising@cs.rit.edu</w:t>
        </w:r>
      </w:hyperlink>
      <w:r>
        <w:rPr>
          <w:sz w:val="22"/>
          <w:szCs w:val="22"/>
        </w:rPr>
        <w:t>;</w:t>
      </w:r>
      <w:r w:rsidR="004B453B">
        <w:rPr>
          <w:sz w:val="22"/>
          <w:szCs w:val="22"/>
        </w:rPr>
        <w:tab/>
      </w:r>
      <w:r w:rsidR="004B453B">
        <w:rPr>
          <w:sz w:val="22"/>
          <w:szCs w:val="22"/>
        </w:rPr>
        <w:tab/>
      </w:r>
      <w:r w:rsidR="004B453B">
        <w:rPr>
          <w:sz w:val="22"/>
          <w:szCs w:val="22"/>
        </w:rPr>
        <w:tab/>
      </w:r>
      <w:r w:rsidR="004B453B" w:rsidRPr="004B453B">
        <w:rPr>
          <w:sz w:val="22"/>
          <w:szCs w:val="22"/>
        </w:rPr>
        <w:t>Facebook:</w:t>
      </w:r>
      <w:r w:rsidR="004B453B">
        <w:rPr>
          <w:color w:val="1F497D"/>
        </w:rPr>
        <w:t xml:space="preserve"> </w:t>
      </w:r>
      <w:hyperlink r:id="rId11" w:history="1">
        <w:r w:rsidR="004B453B" w:rsidRPr="004B453B">
          <w:rPr>
            <w:rStyle w:val="Hyperlink"/>
            <w:sz w:val="22"/>
            <w:szCs w:val="22"/>
          </w:rPr>
          <w:t>Computer Science at RIT</w:t>
        </w:r>
      </w:hyperlink>
      <w:r w:rsidR="004B453B">
        <w:rPr>
          <w:color w:val="1F497D"/>
        </w:rPr>
        <w:t xml:space="preserve"> </w:t>
      </w:r>
    </w:p>
    <w:p w:rsidR="004B453B" w:rsidRDefault="00DC4784" w:rsidP="004B453B">
      <w:pPr>
        <w:rPr>
          <w:color w:val="1F497D"/>
        </w:rPr>
      </w:pPr>
      <w:r>
        <w:t xml:space="preserve">           Grad</w:t>
      </w:r>
      <w:r w:rsidR="00C6072B">
        <w:t xml:space="preserve"> </w:t>
      </w:r>
      <w:hyperlink r:id="rId12" w:history="1">
        <w:r w:rsidR="00E1684E" w:rsidRPr="00D96B48">
          <w:rPr>
            <w:rStyle w:val="Hyperlink"/>
            <w:sz w:val="22"/>
            <w:szCs w:val="22"/>
          </w:rPr>
          <w:t>gradadvising@cs.rit.edu</w:t>
        </w:r>
      </w:hyperlink>
      <w:r w:rsidR="004B453B" w:rsidRPr="004B453B">
        <w:rPr>
          <w:rStyle w:val="Hyperlink"/>
          <w:sz w:val="22"/>
          <w:szCs w:val="22"/>
          <w:u w:val="none"/>
        </w:rPr>
        <w:t xml:space="preserve">                  </w:t>
      </w:r>
      <w:r w:rsidR="004B453B" w:rsidRPr="004B453B">
        <w:rPr>
          <w:sz w:val="22"/>
          <w:szCs w:val="22"/>
        </w:rPr>
        <w:t>Twitter:</w:t>
      </w:r>
      <w:r w:rsidR="004B453B" w:rsidRPr="004B453B">
        <w:t xml:space="preserve"> </w:t>
      </w:r>
      <w:hyperlink r:id="rId13" w:history="1">
        <w:r w:rsidR="004B453B" w:rsidRPr="004B453B">
          <w:rPr>
            <w:rStyle w:val="Hyperlink"/>
            <w:sz w:val="22"/>
            <w:szCs w:val="22"/>
          </w:rPr>
          <w:t>@ritcs</w:t>
        </w:r>
      </w:hyperlink>
      <w:r w:rsidR="004B453B">
        <w:rPr>
          <w:color w:val="1F497D"/>
        </w:rPr>
        <w:t xml:space="preserve"> </w:t>
      </w:r>
    </w:p>
    <w:p w:rsidR="0099620C" w:rsidRPr="00097787" w:rsidRDefault="0099620C" w:rsidP="00A4197B">
      <w:pPr>
        <w:rPr>
          <w:b/>
          <w:sz w:val="16"/>
          <w:szCs w:val="16"/>
          <w:u w:val="single"/>
        </w:rPr>
      </w:pPr>
    </w:p>
    <w:p w:rsidR="00615962" w:rsidRDefault="00EF1112" w:rsidP="00A4197B">
      <w:pPr>
        <w:rPr>
          <w:sz w:val="22"/>
          <w:szCs w:val="22"/>
          <w:u w:val="single"/>
        </w:rPr>
      </w:pPr>
      <w:r w:rsidRPr="00EF1112">
        <w:rPr>
          <w:b/>
          <w:sz w:val="22"/>
          <w:szCs w:val="22"/>
          <w:u w:val="single"/>
        </w:rPr>
        <w:t>Academic Advisors:</w:t>
      </w:r>
      <w:r w:rsidR="00716392" w:rsidRPr="00EF1112">
        <w:rPr>
          <w:sz w:val="22"/>
          <w:szCs w:val="22"/>
          <w:u w:val="single"/>
        </w:rPr>
        <w:t xml:space="preserve"> </w:t>
      </w:r>
    </w:p>
    <w:p w:rsidR="005635F0" w:rsidRPr="00097787" w:rsidRDefault="00CA3CFC" w:rsidP="00A4197B">
      <w:pPr>
        <w:rPr>
          <w:sz w:val="16"/>
          <w:szCs w:val="16"/>
          <w:u w:val="single"/>
        </w:rPr>
      </w:pPr>
      <w:r>
        <w:rPr>
          <w:noProof/>
        </w:rPr>
        <w:t xml:space="preserve">    </w:t>
      </w:r>
      <w:r>
        <w:rPr>
          <w:noProof/>
        </w:rPr>
        <w:drawing>
          <wp:inline distT="0" distB="0" distL="0" distR="0" wp14:anchorId="6A40DA25" wp14:editId="54FDB64D">
            <wp:extent cx="987425" cy="1219200"/>
            <wp:effectExtent l="0" t="0" r="3175" b="0"/>
            <wp:docPr id="4" name="Picture 4" descr="C:\Users\cindy\Pictures\rebecca.jpg"/>
            <wp:cNvGraphicFramePr/>
            <a:graphic xmlns:a="http://schemas.openxmlformats.org/drawingml/2006/main">
              <a:graphicData uri="http://schemas.openxmlformats.org/drawingml/2006/picture">
                <pic:pic xmlns:pic="http://schemas.openxmlformats.org/drawingml/2006/picture">
                  <pic:nvPicPr>
                    <pic:cNvPr id="3" name="Picture 3" descr="C:\Users\cindy\Pictures\rebecca.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1219200"/>
                    </a:xfrm>
                    <a:prstGeom prst="rect">
                      <a:avLst/>
                    </a:prstGeom>
                    <a:noFill/>
                    <a:ln>
                      <a:noFill/>
                    </a:ln>
                  </pic:spPr>
                </pic:pic>
              </a:graphicData>
            </a:graphic>
          </wp:inline>
        </w:drawing>
      </w:r>
      <w:r>
        <w:rPr>
          <w:noProof/>
        </w:rPr>
        <w:t xml:space="preserve">      </w:t>
      </w:r>
      <w:r w:rsidR="00611884">
        <w:rPr>
          <w:noProof/>
        </w:rPr>
        <w:t xml:space="preserve"> </w:t>
      </w:r>
      <w:r>
        <w:rPr>
          <w:noProof/>
        </w:rPr>
        <w:t xml:space="preserve">  </w:t>
      </w:r>
      <w:r>
        <w:rPr>
          <w:noProof/>
        </w:rPr>
        <w:drawing>
          <wp:inline distT="0" distB="0" distL="0" distR="0" wp14:anchorId="7C96C522" wp14:editId="3F159C5E">
            <wp:extent cx="1000125" cy="1219200"/>
            <wp:effectExtent l="0" t="0" r="9525" b="0"/>
            <wp:docPr id="6" name="Picture 6" descr="C:\Users\rebecca\Pictures\mina.jpg"/>
            <wp:cNvGraphicFramePr/>
            <a:graphic xmlns:a="http://schemas.openxmlformats.org/drawingml/2006/main">
              <a:graphicData uri="http://schemas.openxmlformats.org/drawingml/2006/picture">
                <pic:pic xmlns:pic="http://schemas.openxmlformats.org/drawingml/2006/picture">
                  <pic:nvPicPr>
                    <pic:cNvPr id="6" name="Picture 6" descr="C:\Users\rebecca\Pictures\mina.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a:ln>
                      <a:noFill/>
                    </a:ln>
                  </pic:spPr>
                </pic:pic>
              </a:graphicData>
            </a:graphic>
          </wp:inline>
        </w:drawing>
      </w:r>
      <w:r>
        <w:rPr>
          <w:b/>
          <w:noProof/>
          <w:sz w:val="22"/>
          <w:szCs w:val="22"/>
        </w:rPr>
        <w:t xml:space="preserve">           </w:t>
      </w:r>
      <w:r w:rsidRPr="00097787">
        <w:rPr>
          <w:b/>
          <w:noProof/>
          <w:sz w:val="22"/>
          <w:szCs w:val="22"/>
        </w:rPr>
        <w:drawing>
          <wp:inline distT="0" distB="0" distL="0" distR="0" wp14:anchorId="61B183D9" wp14:editId="721C0029">
            <wp:extent cx="952500" cy="1224641"/>
            <wp:effectExtent l="0" t="0" r="0" b="0"/>
            <wp:docPr id="8" name="Picture 8" descr="C:\Users\cindy\Desktop\Pictures\don sylla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esktop\Pictures\don syllabu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6365" cy="1255325"/>
                    </a:xfrm>
                    <a:prstGeom prst="rect">
                      <a:avLst/>
                    </a:prstGeom>
                    <a:noFill/>
                    <a:ln>
                      <a:noFill/>
                    </a:ln>
                  </pic:spPr>
                </pic:pic>
              </a:graphicData>
            </a:graphic>
          </wp:inline>
        </w:drawing>
      </w:r>
      <w:r>
        <w:rPr>
          <w:noProof/>
        </w:rPr>
        <w:t xml:space="preserve">    </w:t>
      </w:r>
      <w:r w:rsidR="00611884">
        <w:rPr>
          <w:noProof/>
        </w:rPr>
        <w:t xml:space="preserve"> </w:t>
      </w:r>
      <w:r>
        <w:rPr>
          <w:noProof/>
        </w:rPr>
        <w:t xml:space="preserve">  </w:t>
      </w:r>
      <w:r w:rsidR="00611884">
        <w:rPr>
          <w:noProof/>
        </w:rPr>
        <w:drawing>
          <wp:inline distT="0" distB="0" distL="0" distR="0" wp14:anchorId="4EC6CBAF" wp14:editId="3B80C5D4">
            <wp:extent cx="1009650" cy="1219200"/>
            <wp:effectExtent l="0" t="0" r="0" b="0"/>
            <wp:docPr id="3" name="Picture 3" descr="C:\Users\rebecca\Pictures\christina.jpg"/>
            <wp:cNvGraphicFramePr/>
            <a:graphic xmlns:a="http://schemas.openxmlformats.org/drawingml/2006/main">
              <a:graphicData uri="http://schemas.openxmlformats.org/drawingml/2006/picture">
                <pic:pic xmlns:pic="http://schemas.openxmlformats.org/drawingml/2006/picture">
                  <pic:nvPicPr>
                    <pic:cNvPr id="7" name="Picture 7" descr="C:\Users\rebecca\Pictures\christina.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r>
        <w:rPr>
          <w:noProof/>
        </w:rPr>
        <w:t xml:space="preserve">  </w:t>
      </w:r>
      <w:r>
        <w:rPr>
          <w:noProof/>
          <w:sz w:val="22"/>
          <w:szCs w:val="22"/>
        </w:rPr>
        <w:t xml:space="preserve">     </w:t>
      </w:r>
      <w:r w:rsidR="00611884">
        <w:rPr>
          <w:noProof/>
          <w:sz w:val="22"/>
          <w:szCs w:val="22"/>
        </w:rPr>
        <w:t xml:space="preserve">    </w:t>
      </w:r>
      <w:r>
        <w:rPr>
          <w:noProof/>
          <w:sz w:val="22"/>
          <w:szCs w:val="22"/>
        </w:rPr>
        <w:t xml:space="preserve"> </w:t>
      </w:r>
      <w:r w:rsidRPr="00CC6F24">
        <w:rPr>
          <w:noProof/>
          <w:sz w:val="22"/>
          <w:szCs w:val="22"/>
        </w:rPr>
        <w:drawing>
          <wp:inline distT="0" distB="0" distL="0" distR="0" wp14:anchorId="1CDDDA7A" wp14:editId="06132FE6">
            <wp:extent cx="951409" cy="1228725"/>
            <wp:effectExtent l="0" t="0" r="1270" b="0"/>
            <wp:docPr id="18" name="Picture 18" descr="C:\Users\cindy\Desktop\Personal\Photos\headho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ndy\Desktop\Personal\Photos\headhot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4709" cy="1245901"/>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0578"/>
        <w:gridCol w:w="222"/>
      </w:tblGrid>
      <w:tr w:rsidR="00E24F89" w:rsidRPr="00A4197B" w:rsidTr="005635F0">
        <w:trPr>
          <w:trHeight w:val="2399"/>
          <w:jc w:val="center"/>
        </w:trPr>
        <w:tc>
          <w:tcPr>
            <w:tcW w:w="10639" w:type="dxa"/>
            <w:tcBorders>
              <w:top w:val="nil"/>
              <w:left w:val="nil"/>
              <w:bottom w:val="nil"/>
              <w:right w:val="nil"/>
            </w:tcBorders>
          </w:tcPr>
          <w:tbl>
            <w:tblPr>
              <w:tblStyle w:val="TableGrid"/>
              <w:tblW w:w="10425" w:type="dxa"/>
              <w:tblLook w:val="04A0" w:firstRow="1" w:lastRow="0" w:firstColumn="1" w:lastColumn="0" w:noHBand="0" w:noVBand="1"/>
            </w:tblPr>
            <w:tblGrid>
              <w:gridCol w:w="2119"/>
              <w:gridCol w:w="2186"/>
              <w:gridCol w:w="1890"/>
              <w:gridCol w:w="2250"/>
              <w:gridCol w:w="1980"/>
            </w:tblGrid>
            <w:tr w:rsidR="00097787" w:rsidRPr="00A4197B" w:rsidTr="00611884">
              <w:trPr>
                <w:trHeight w:val="1744"/>
              </w:trPr>
              <w:tc>
                <w:tcPr>
                  <w:tcW w:w="2119" w:type="dxa"/>
                  <w:tcBorders>
                    <w:top w:val="nil"/>
                    <w:left w:val="nil"/>
                    <w:bottom w:val="nil"/>
                    <w:right w:val="nil"/>
                  </w:tcBorders>
                </w:tcPr>
                <w:p w:rsidR="00CA3CFC" w:rsidRPr="00A4197B" w:rsidRDefault="00CA3CFC" w:rsidP="00CA3CFC">
                  <w:pPr>
                    <w:rPr>
                      <w:sz w:val="22"/>
                      <w:szCs w:val="22"/>
                    </w:rPr>
                  </w:pPr>
                  <w:r>
                    <w:rPr>
                      <w:sz w:val="22"/>
                      <w:szCs w:val="22"/>
                    </w:rPr>
                    <w:t>Rebecca O’Connor</w:t>
                  </w:r>
                </w:p>
                <w:p w:rsidR="00CA3CFC" w:rsidRPr="00A4197B" w:rsidRDefault="00CA3CFC" w:rsidP="00CA3CFC">
                  <w:pPr>
                    <w:rPr>
                      <w:sz w:val="22"/>
                      <w:szCs w:val="22"/>
                    </w:rPr>
                  </w:pPr>
                  <w:r w:rsidRPr="00A4197B">
                    <w:rPr>
                      <w:sz w:val="22"/>
                      <w:szCs w:val="22"/>
                    </w:rPr>
                    <w:t>Academic Advisor</w:t>
                  </w:r>
                </w:p>
                <w:p w:rsidR="00CA3CFC" w:rsidRDefault="00002503" w:rsidP="00CA3CFC">
                  <w:pPr>
                    <w:rPr>
                      <w:sz w:val="22"/>
                      <w:szCs w:val="22"/>
                    </w:rPr>
                  </w:pPr>
                  <w:hyperlink r:id="rId19" w:history="1">
                    <w:r w:rsidR="00CA3CFC" w:rsidRPr="002B1636">
                      <w:rPr>
                        <w:rStyle w:val="Hyperlink"/>
                        <w:sz w:val="22"/>
                        <w:szCs w:val="22"/>
                      </w:rPr>
                      <w:t>rlovcs@rit.edu</w:t>
                    </w:r>
                  </w:hyperlink>
                </w:p>
                <w:p w:rsidR="00CA3CFC" w:rsidRDefault="00CA3CFC" w:rsidP="00CA3CFC">
                  <w:pPr>
                    <w:rPr>
                      <w:b/>
                      <w:sz w:val="22"/>
                      <w:szCs w:val="22"/>
                    </w:rPr>
                  </w:pPr>
                </w:p>
                <w:p w:rsidR="00C478B1" w:rsidRDefault="00C478B1" w:rsidP="00CA3CFC">
                  <w:pPr>
                    <w:rPr>
                      <w:b/>
                      <w:sz w:val="22"/>
                      <w:szCs w:val="22"/>
                    </w:rPr>
                  </w:pPr>
                  <w:r>
                    <w:rPr>
                      <w:b/>
                      <w:sz w:val="22"/>
                      <w:szCs w:val="22"/>
                    </w:rPr>
                    <w:t>Undergraduate</w:t>
                  </w:r>
                </w:p>
                <w:p w:rsidR="00097787" w:rsidRDefault="00C478B1" w:rsidP="00CA3CFC">
                  <w:pPr>
                    <w:rPr>
                      <w:b/>
                      <w:sz w:val="22"/>
                      <w:szCs w:val="22"/>
                    </w:rPr>
                  </w:pPr>
                  <w:r>
                    <w:rPr>
                      <w:b/>
                      <w:sz w:val="22"/>
                      <w:szCs w:val="22"/>
                    </w:rPr>
                    <w:t xml:space="preserve">Last Name </w:t>
                  </w:r>
                  <w:r w:rsidR="00F914F0">
                    <w:rPr>
                      <w:b/>
                      <w:sz w:val="22"/>
                      <w:szCs w:val="22"/>
                    </w:rPr>
                    <w:t>A-</w:t>
                  </w:r>
                  <w:r w:rsidR="00097787">
                    <w:rPr>
                      <w:b/>
                      <w:sz w:val="22"/>
                      <w:szCs w:val="22"/>
                    </w:rPr>
                    <w:t>C</w:t>
                  </w:r>
                  <w:r>
                    <w:rPr>
                      <w:b/>
                      <w:sz w:val="22"/>
                      <w:szCs w:val="22"/>
                    </w:rPr>
                    <w:t>; G</w:t>
                  </w:r>
                  <w:r w:rsidR="00097787">
                    <w:rPr>
                      <w:b/>
                      <w:sz w:val="22"/>
                      <w:szCs w:val="22"/>
                    </w:rPr>
                    <w:t>raduate</w:t>
                  </w:r>
                  <w:r w:rsidR="00F914F0">
                    <w:rPr>
                      <w:b/>
                      <w:sz w:val="22"/>
                      <w:szCs w:val="22"/>
                    </w:rPr>
                    <w:t>;</w:t>
                  </w:r>
                  <w:r w:rsidR="002423F6">
                    <w:rPr>
                      <w:b/>
                      <w:sz w:val="22"/>
                      <w:szCs w:val="22"/>
                    </w:rPr>
                    <w:t xml:space="preserve"> Advanced Cert in Big Data Analytics</w:t>
                  </w:r>
                </w:p>
                <w:p w:rsidR="00C478B1" w:rsidRPr="00A4197B" w:rsidRDefault="00F914F0" w:rsidP="00E1684E">
                  <w:pPr>
                    <w:rPr>
                      <w:sz w:val="22"/>
                      <w:szCs w:val="22"/>
                    </w:rPr>
                  </w:pPr>
                  <w:r>
                    <w:rPr>
                      <w:b/>
                      <w:sz w:val="22"/>
                      <w:szCs w:val="22"/>
                    </w:rPr>
                    <w:t>Last Name A-</w:t>
                  </w:r>
                  <w:r w:rsidR="00C478B1">
                    <w:rPr>
                      <w:b/>
                      <w:sz w:val="22"/>
                      <w:szCs w:val="22"/>
                    </w:rPr>
                    <w:t>F</w:t>
                  </w:r>
                </w:p>
                <w:p w:rsidR="00C478B1" w:rsidRPr="00A4197B" w:rsidRDefault="00C478B1" w:rsidP="00CA3CFC">
                  <w:pPr>
                    <w:rPr>
                      <w:sz w:val="22"/>
                      <w:szCs w:val="22"/>
                    </w:rPr>
                  </w:pPr>
                </w:p>
              </w:tc>
              <w:tc>
                <w:tcPr>
                  <w:tcW w:w="2186" w:type="dxa"/>
                  <w:tcBorders>
                    <w:top w:val="nil"/>
                    <w:left w:val="nil"/>
                    <w:bottom w:val="nil"/>
                    <w:right w:val="nil"/>
                  </w:tcBorders>
                </w:tcPr>
                <w:p w:rsidR="00CA3CFC" w:rsidRPr="00A4197B" w:rsidRDefault="00CA3CFC" w:rsidP="00CA3CFC">
                  <w:pPr>
                    <w:rPr>
                      <w:sz w:val="22"/>
                      <w:szCs w:val="22"/>
                    </w:rPr>
                  </w:pPr>
                  <w:r>
                    <w:rPr>
                      <w:sz w:val="22"/>
                      <w:szCs w:val="22"/>
                    </w:rPr>
                    <w:t>Mina Pulcini</w:t>
                  </w:r>
                </w:p>
                <w:p w:rsidR="00CA3CFC" w:rsidRPr="00A4197B" w:rsidRDefault="00CA3CFC" w:rsidP="00CA3CFC">
                  <w:pPr>
                    <w:rPr>
                      <w:sz w:val="22"/>
                      <w:szCs w:val="22"/>
                    </w:rPr>
                  </w:pPr>
                  <w:r>
                    <w:rPr>
                      <w:sz w:val="22"/>
                      <w:szCs w:val="22"/>
                    </w:rPr>
                    <w:t xml:space="preserve">Sr. </w:t>
                  </w:r>
                  <w:r w:rsidRPr="00A4197B">
                    <w:rPr>
                      <w:sz w:val="22"/>
                      <w:szCs w:val="22"/>
                    </w:rPr>
                    <w:t>Academic Advisor</w:t>
                  </w:r>
                </w:p>
                <w:p w:rsidR="00CA3CFC" w:rsidRDefault="00002503" w:rsidP="00CA3CFC">
                  <w:pPr>
                    <w:rPr>
                      <w:sz w:val="22"/>
                      <w:szCs w:val="22"/>
                    </w:rPr>
                  </w:pPr>
                  <w:hyperlink r:id="rId20" w:history="1">
                    <w:r w:rsidR="00CA3CFC" w:rsidRPr="002B1636">
                      <w:rPr>
                        <w:rStyle w:val="Hyperlink"/>
                        <w:sz w:val="22"/>
                        <w:szCs w:val="22"/>
                      </w:rPr>
                      <w:t>mpsldc@rit.edu</w:t>
                    </w:r>
                  </w:hyperlink>
                </w:p>
                <w:p w:rsidR="00097787" w:rsidRDefault="00097787" w:rsidP="00E1684E">
                  <w:pPr>
                    <w:rPr>
                      <w:b/>
                      <w:sz w:val="22"/>
                      <w:szCs w:val="22"/>
                    </w:rPr>
                  </w:pPr>
                </w:p>
                <w:p w:rsidR="00C478B1" w:rsidRDefault="00C478B1" w:rsidP="00E1684E">
                  <w:pPr>
                    <w:rPr>
                      <w:b/>
                      <w:sz w:val="22"/>
                      <w:szCs w:val="22"/>
                    </w:rPr>
                  </w:pPr>
                  <w:r>
                    <w:rPr>
                      <w:b/>
                      <w:sz w:val="22"/>
                      <w:szCs w:val="22"/>
                    </w:rPr>
                    <w:t>Undergraduate</w:t>
                  </w:r>
                </w:p>
                <w:p w:rsidR="00C478B1" w:rsidRDefault="00C478B1" w:rsidP="00E1684E">
                  <w:pPr>
                    <w:rPr>
                      <w:b/>
                      <w:sz w:val="22"/>
                      <w:szCs w:val="22"/>
                    </w:rPr>
                  </w:pPr>
                  <w:r w:rsidRPr="00A4197B">
                    <w:rPr>
                      <w:b/>
                      <w:sz w:val="22"/>
                      <w:szCs w:val="22"/>
                    </w:rPr>
                    <w:t xml:space="preserve">Last Name </w:t>
                  </w:r>
                  <w:r>
                    <w:rPr>
                      <w:b/>
                      <w:sz w:val="22"/>
                      <w:szCs w:val="22"/>
                    </w:rPr>
                    <w:t>D</w:t>
                  </w:r>
                  <w:r w:rsidR="00F914F0">
                    <w:rPr>
                      <w:b/>
                      <w:sz w:val="22"/>
                      <w:szCs w:val="22"/>
                    </w:rPr>
                    <w:t>-</w:t>
                  </w:r>
                  <w:r>
                    <w:rPr>
                      <w:b/>
                      <w:sz w:val="22"/>
                      <w:szCs w:val="22"/>
                    </w:rPr>
                    <w:t>K</w:t>
                  </w:r>
                  <w:r w:rsidR="00F914F0">
                    <w:rPr>
                      <w:b/>
                      <w:sz w:val="22"/>
                      <w:szCs w:val="22"/>
                    </w:rPr>
                    <w:t>;</w:t>
                  </w:r>
                </w:p>
                <w:p w:rsidR="00FF3320" w:rsidRDefault="00FF3320" w:rsidP="00E1684E">
                  <w:pPr>
                    <w:rPr>
                      <w:b/>
                      <w:sz w:val="22"/>
                      <w:szCs w:val="22"/>
                    </w:rPr>
                  </w:pPr>
                  <w:r>
                    <w:rPr>
                      <w:b/>
                      <w:sz w:val="22"/>
                      <w:szCs w:val="22"/>
                    </w:rPr>
                    <w:t>All Double Majors;</w:t>
                  </w:r>
                </w:p>
                <w:p w:rsidR="00C478B1" w:rsidRPr="00F914F0" w:rsidRDefault="00F914F0" w:rsidP="00E1684E">
                  <w:pPr>
                    <w:rPr>
                      <w:b/>
                      <w:sz w:val="22"/>
                      <w:szCs w:val="22"/>
                    </w:rPr>
                  </w:pPr>
                  <w:r>
                    <w:rPr>
                      <w:b/>
                      <w:sz w:val="22"/>
                      <w:szCs w:val="22"/>
                    </w:rPr>
                    <w:t>Comp Exploration</w:t>
                  </w:r>
                </w:p>
                <w:p w:rsidR="00C478B1" w:rsidRPr="00F914F0" w:rsidRDefault="00F914F0" w:rsidP="00CA3CFC">
                  <w:pPr>
                    <w:rPr>
                      <w:b/>
                      <w:sz w:val="22"/>
                      <w:szCs w:val="22"/>
                    </w:rPr>
                  </w:pPr>
                  <w:r>
                    <w:rPr>
                      <w:b/>
                      <w:sz w:val="22"/>
                      <w:szCs w:val="22"/>
                    </w:rPr>
                    <w:t>Last Name H-M</w:t>
                  </w:r>
                </w:p>
              </w:tc>
              <w:tc>
                <w:tcPr>
                  <w:tcW w:w="1890" w:type="dxa"/>
                  <w:tcBorders>
                    <w:top w:val="nil"/>
                    <w:left w:val="nil"/>
                    <w:bottom w:val="nil"/>
                    <w:right w:val="nil"/>
                  </w:tcBorders>
                </w:tcPr>
                <w:p w:rsidR="00CA3CFC" w:rsidRPr="00A4197B" w:rsidRDefault="00CA3CFC" w:rsidP="00CA3CFC">
                  <w:pPr>
                    <w:rPr>
                      <w:sz w:val="22"/>
                      <w:szCs w:val="22"/>
                    </w:rPr>
                  </w:pPr>
                  <w:r>
                    <w:rPr>
                      <w:sz w:val="22"/>
                      <w:szCs w:val="22"/>
                    </w:rPr>
                    <w:t>Don Denz</w:t>
                  </w:r>
                </w:p>
                <w:p w:rsidR="00CA3CFC" w:rsidRPr="00A4197B" w:rsidRDefault="00CA3CFC" w:rsidP="00CA3CFC">
                  <w:pPr>
                    <w:rPr>
                      <w:sz w:val="22"/>
                      <w:szCs w:val="22"/>
                    </w:rPr>
                  </w:pPr>
                  <w:r w:rsidRPr="00A4197B">
                    <w:rPr>
                      <w:sz w:val="22"/>
                      <w:szCs w:val="22"/>
                    </w:rPr>
                    <w:t>Academic Advisor</w:t>
                  </w:r>
                </w:p>
                <w:p w:rsidR="00CA3CFC" w:rsidRPr="00097787" w:rsidRDefault="00002503" w:rsidP="00CA3CFC">
                  <w:pPr>
                    <w:rPr>
                      <w:sz w:val="22"/>
                      <w:szCs w:val="22"/>
                    </w:rPr>
                  </w:pPr>
                  <w:hyperlink r:id="rId21" w:history="1">
                    <w:r w:rsidR="00CA3CFC" w:rsidRPr="00097787">
                      <w:rPr>
                        <w:rStyle w:val="Hyperlink"/>
                        <w:sz w:val="22"/>
                        <w:szCs w:val="22"/>
                      </w:rPr>
                      <w:t>dpdiao@rit.edu</w:t>
                    </w:r>
                  </w:hyperlink>
                </w:p>
                <w:p w:rsidR="00097787" w:rsidRDefault="00097787" w:rsidP="00E1684E">
                  <w:pPr>
                    <w:rPr>
                      <w:b/>
                      <w:sz w:val="22"/>
                      <w:szCs w:val="22"/>
                    </w:rPr>
                  </w:pPr>
                </w:p>
                <w:p w:rsidR="00C478B1" w:rsidRDefault="00C478B1" w:rsidP="00E1684E">
                  <w:pPr>
                    <w:rPr>
                      <w:b/>
                      <w:sz w:val="22"/>
                      <w:szCs w:val="22"/>
                    </w:rPr>
                  </w:pPr>
                  <w:r>
                    <w:rPr>
                      <w:b/>
                      <w:sz w:val="22"/>
                      <w:szCs w:val="22"/>
                    </w:rPr>
                    <w:t>Undergraduate</w:t>
                  </w:r>
                </w:p>
                <w:p w:rsidR="00C478B1" w:rsidRDefault="00C478B1" w:rsidP="00C478B1">
                  <w:pPr>
                    <w:rPr>
                      <w:b/>
                      <w:sz w:val="22"/>
                      <w:szCs w:val="22"/>
                    </w:rPr>
                  </w:pPr>
                  <w:r>
                    <w:rPr>
                      <w:b/>
                      <w:sz w:val="22"/>
                      <w:szCs w:val="22"/>
                    </w:rPr>
                    <w:t>Last Name L</w:t>
                  </w:r>
                  <w:r w:rsidR="00F914F0">
                    <w:rPr>
                      <w:b/>
                      <w:sz w:val="22"/>
                      <w:szCs w:val="22"/>
                    </w:rPr>
                    <w:t>-</w:t>
                  </w:r>
                  <w:r>
                    <w:rPr>
                      <w:b/>
                      <w:sz w:val="22"/>
                      <w:szCs w:val="22"/>
                    </w:rPr>
                    <w:t>R</w:t>
                  </w:r>
                  <w:r w:rsidR="00F914F0">
                    <w:rPr>
                      <w:b/>
                      <w:sz w:val="22"/>
                      <w:szCs w:val="22"/>
                    </w:rPr>
                    <w:t>;</w:t>
                  </w:r>
                </w:p>
                <w:p w:rsidR="00097787" w:rsidRDefault="00FF0598" w:rsidP="00C478B1">
                  <w:pPr>
                    <w:rPr>
                      <w:b/>
                      <w:sz w:val="22"/>
                      <w:szCs w:val="22"/>
                    </w:rPr>
                  </w:pPr>
                  <w:r>
                    <w:rPr>
                      <w:b/>
                      <w:sz w:val="22"/>
                      <w:szCs w:val="22"/>
                    </w:rPr>
                    <w:t>All CS Minors</w:t>
                  </w:r>
                </w:p>
                <w:p w:rsidR="00097787" w:rsidRDefault="00097787" w:rsidP="00C478B1">
                  <w:pPr>
                    <w:rPr>
                      <w:b/>
                      <w:sz w:val="22"/>
                      <w:szCs w:val="22"/>
                    </w:rPr>
                  </w:pPr>
                </w:p>
                <w:p w:rsidR="00097787" w:rsidRDefault="00097787" w:rsidP="00C478B1">
                  <w:pPr>
                    <w:rPr>
                      <w:b/>
                      <w:sz w:val="22"/>
                      <w:szCs w:val="22"/>
                    </w:rPr>
                  </w:pPr>
                </w:p>
              </w:tc>
              <w:tc>
                <w:tcPr>
                  <w:tcW w:w="2250" w:type="dxa"/>
                  <w:tcBorders>
                    <w:top w:val="nil"/>
                    <w:left w:val="nil"/>
                    <w:bottom w:val="nil"/>
                    <w:right w:val="nil"/>
                  </w:tcBorders>
                </w:tcPr>
                <w:p w:rsidR="00CA3CFC" w:rsidRPr="00A4197B" w:rsidRDefault="00CA3CFC" w:rsidP="00CA3CFC">
                  <w:pPr>
                    <w:rPr>
                      <w:sz w:val="22"/>
                      <w:szCs w:val="22"/>
                    </w:rPr>
                  </w:pPr>
                  <w:r>
                    <w:rPr>
                      <w:sz w:val="22"/>
                      <w:szCs w:val="22"/>
                    </w:rPr>
                    <w:t>Christina Rohr</w:t>
                  </w:r>
                </w:p>
                <w:p w:rsidR="00CA3CFC" w:rsidRPr="00A4197B" w:rsidRDefault="00CA3CFC" w:rsidP="00CA3CFC">
                  <w:pPr>
                    <w:rPr>
                      <w:sz w:val="22"/>
                      <w:szCs w:val="22"/>
                    </w:rPr>
                  </w:pPr>
                  <w:r>
                    <w:rPr>
                      <w:sz w:val="22"/>
                      <w:szCs w:val="22"/>
                    </w:rPr>
                    <w:t xml:space="preserve">Sr. </w:t>
                  </w:r>
                  <w:r w:rsidRPr="00A4197B">
                    <w:rPr>
                      <w:sz w:val="22"/>
                      <w:szCs w:val="22"/>
                    </w:rPr>
                    <w:t>Academic Advisor</w:t>
                  </w:r>
                </w:p>
                <w:p w:rsidR="00CA3CFC" w:rsidRDefault="00002503" w:rsidP="00CA3CFC">
                  <w:pPr>
                    <w:rPr>
                      <w:sz w:val="22"/>
                      <w:szCs w:val="22"/>
                    </w:rPr>
                  </w:pPr>
                  <w:hyperlink r:id="rId22" w:history="1">
                    <w:r w:rsidR="00CA3CFC" w:rsidRPr="002B1636">
                      <w:rPr>
                        <w:rStyle w:val="Hyperlink"/>
                        <w:sz w:val="22"/>
                        <w:szCs w:val="22"/>
                      </w:rPr>
                      <w:t>ctrvcs@rit.edu</w:t>
                    </w:r>
                  </w:hyperlink>
                </w:p>
                <w:p w:rsidR="00097787" w:rsidRDefault="00097787" w:rsidP="00E1684E">
                  <w:pPr>
                    <w:rPr>
                      <w:b/>
                      <w:sz w:val="22"/>
                      <w:szCs w:val="22"/>
                    </w:rPr>
                  </w:pPr>
                </w:p>
                <w:p w:rsidR="00C478B1" w:rsidRDefault="00C478B1" w:rsidP="00E1684E">
                  <w:pPr>
                    <w:rPr>
                      <w:b/>
                      <w:sz w:val="22"/>
                      <w:szCs w:val="22"/>
                    </w:rPr>
                  </w:pPr>
                  <w:r>
                    <w:rPr>
                      <w:b/>
                      <w:sz w:val="22"/>
                      <w:szCs w:val="22"/>
                    </w:rPr>
                    <w:t>Undergraduate</w:t>
                  </w:r>
                </w:p>
                <w:p w:rsidR="00C478B1" w:rsidRPr="00A4197B" w:rsidRDefault="00C478B1" w:rsidP="00E1684E">
                  <w:pPr>
                    <w:rPr>
                      <w:b/>
                      <w:sz w:val="22"/>
                      <w:szCs w:val="22"/>
                    </w:rPr>
                  </w:pPr>
                  <w:r w:rsidRPr="00A4197B">
                    <w:rPr>
                      <w:b/>
                      <w:sz w:val="22"/>
                      <w:szCs w:val="22"/>
                    </w:rPr>
                    <w:t xml:space="preserve">Last Name </w:t>
                  </w:r>
                  <w:r>
                    <w:rPr>
                      <w:b/>
                      <w:sz w:val="22"/>
                      <w:szCs w:val="22"/>
                    </w:rPr>
                    <w:t>S</w:t>
                  </w:r>
                  <w:r w:rsidR="00F914F0">
                    <w:rPr>
                      <w:b/>
                      <w:sz w:val="22"/>
                      <w:szCs w:val="22"/>
                    </w:rPr>
                    <w:t>-</w:t>
                  </w:r>
                  <w:r>
                    <w:rPr>
                      <w:b/>
                      <w:sz w:val="22"/>
                      <w:szCs w:val="22"/>
                    </w:rPr>
                    <w:t>Z</w:t>
                  </w:r>
                  <w:r w:rsidR="00FF3320">
                    <w:rPr>
                      <w:b/>
                      <w:sz w:val="22"/>
                      <w:szCs w:val="22"/>
                    </w:rPr>
                    <w:t>;</w:t>
                  </w:r>
                </w:p>
                <w:p w:rsidR="00C478B1" w:rsidRPr="00A4197B" w:rsidRDefault="00FF3320" w:rsidP="00E1684E">
                  <w:pPr>
                    <w:rPr>
                      <w:sz w:val="22"/>
                      <w:szCs w:val="22"/>
                    </w:rPr>
                  </w:pPr>
                  <w:r>
                    <w:rPr>
                      <w:b/>
                      <w:sz w:val="22"/>
                      <w:szCs w:val="22"/>
                    </w:rPr>
                    <w:t>All BS/MS Dual Degree Programs</w:t>
                  </w:r>
                </w:p>
                <w:p w:rsidR="00C478B1" w:rsidRPr="00A4197B" w:rsidRDefault="00C478B1" w:rsidP="00CA3CFC">
                  <w:pPr>
                    <w:rPr>
                      <w:sz w:val="22"/>
                      <w:szCs w:val="22"/>
                    </w:rPr>
                  </w:pPr>
                </w:p>
              </w:tc>
              <w:tc>
                <w:tcPr>
                  <w:tcW w:w="1980" w:type="dxa"/>
                  <w:tcBorders>
                    <w:top w:val="nil"/>
                    <w:left w:val="nil"/>
                    <w:bottom w:val="nil"/>
                    <w:right w:val="nil"/>
                  </w:tcBorders>
                </w:tcPr>
                <w:p w:rsidR="00CA3CFC" w:rsidRPr="00A4197B" w:rsidRDefault="00611884" w:rsidP="00CA3CFC">
                  <w:pPr>
                    <w:rPr>
                      <w:sz w:val="22"/>
                      <w:szCs w:val="22"/>
                    </w:rPr>
                  </w:pPr>
                  <w:r>
                    <w:rPr>
                      <w:sz w:val="22"/>
                      <w:szCs w:val="22"/>
                    </w:rPr>
                    <w:t xml:space="preserve"> </w:t>
                  </w:r>
                  <w:r w:rsidR="00CA3CFC">
                    <w:rPr>
                      <w:sz w:val="22"/>
                      <w:szCs w:val="22"/>
                    </w:rPr>
                    <w:t>Cindy Wolfer</w:t>
                  </w:r>
                </w:p>
                <w:p w:rsidR="00CA3CFC" w:rsidRPr="00A4197B" w:rsidRDefault="00CA3CFC" w:rsidP="00CA3CFC">
                  <w:pPr>
                    <w:rPr>
                      <w:sz w:val="22"/>
                      <w:szCs w:val="22"/>
                    </w:rPr>
                  </w:pPr>
                  <w:r>
                    <w:rPr>
                      <w:sz w:val="22"/>
                      <w:szCs w:val="22"/>
                    </w:rPr>
                    <w:t xml:space="preserve"> </w:t>
                  </w:r>
                  <w:r w:rsidRPr="00A4197B">
                    <w:rPr>
                      <w:sz w:val="22"/>
                      <w:szCs w:val="22"/>
                    </w:rPr>
                    <w:t xml:space="preserve">Academic </w:t>
                  </w:r>
                  <w:r w:rsidR="00611884">
                    <w:rPr>
                      <w:sz w:val="22"/>
                      <w:szCs w:val="22"/>
                    </w:rPr>
                    <w:t>A</w:t>
                  </w:r>
                  <w:r w:rsidRPr="00A4197B">
                    <w:rPr>
                      <w:sz w:val="22"/>
                      <w:szCs w:val="22"/>
                    </w:rPr>
                    <w:t>dvisor</w:t>
                  </w:r>
                </w:p>
                <w:p w:rsidR="00CA3CFC" w:rsidRDefault="00611884" w:rsidP="00CA3CFC">
                  <w:pPr>
                    <w:rPr>
                      <w:sz w:val="22"/>
                      <w:szCs w:val="22"/>
                    </w:rPr>
                  </w:pPr>
                  <w:r>
                    <w:t xml:space="preserve"> </w:t>
                  </w:r>
                  <w:hyperlink r:id="rId23" w:history="1">
                    <w:r w:rsidR="00CA3CFC" w:rsidRPr="002B1636">
                      <w:rPr>
                        <w:rStyle w:val="Hyperlink"/>
                        <w:sz w:val="22"/>
                        <w:szCs w:val="22"/>
                      </w:rPr>
                      <w:t>cawvcs@rit.edu</w:t>
                    </w:r>
                  </w:hyperlink>
                </w:p>
                <w:p w:rsidR="00C478B1" w:rsidRDefault="00C478B1" w:rsidP="00E1684E">
                  <w:pPr>
                    <w:rPr>
                      <w:b/>
                      <w:sz w:val="22"/>
                      <w:szCs w:val="22"/>
                    </w:rPr>
                  </w:pPr>
                </w:p>
                <w:p w:rsidR="00F914F0" w:rsidRDefault="00C478B1" w:rsidP="002423F6">
                  <w:pPr>
                    <w:rPr>
                      <w:b/>
                      <w:sz w:val="22"/>
                      <w:szCs w:val="22"/>
                    </w:rPr>
                  </w:pPr>
                  <w:r>
                    <w:rPr>
                      <w:b/>
                      <w:sz w:val="22"/>
                      <w:szCs w:val="22"/>
                    </w:rPr>
                    <w:t>Graduate</w:t>
                  </w:r>
                  <w:r w:rsidR="002423F6">
                    <w:rPr>
                      <w:b/>
                      <w:sz w:val="22"/>
                      <w:szCs w:val="22"/>
                    </w:rPr>
                    <w:t xml:space="preserve"> </w:t>
                  </w:r>
                </w:p>
                <w:p w:rsidR="00F914F0" w:rsidRPr="00A4197B" w:rsidRDefault="00F914F0" w:rsidP="00F914F0">
                  <w:pPr>
                    <w:rPr>
                      <w:b/>
                      <w:sz w:val="22"/>
                      <w:szCs w:val="22"/>
                    </w:rPr>
                  </w:pPr>
                  <w:r w:rsidRPr="00A4197B">
                    <w:rPr>
                      <w:b/>
                      <w:sz w:val="22"/>
                      <w:szCs w:val="22"/>
                    </w:rPr>
                    <w:t xml:space="preserve">Last Name </w:t>
                  </w:r>
                  <w:r>
                    <w:rPr>
                      <w:b/>
                      <w:sz w:val="22"/>
                      <w:szCs w:val="22"/>
                    </w:rPr>
                    <w:t>G-Z;</w:t>
                  </w:r>
                </w:p>
                <w:p w:rsidR="002423F6" w:rsidRDefault="002423F6" w:rsidP="002423F6">
                  <w:pPr>
                    <w:rPr>
                      <w:b/>
                      <w:sz w:val="22"/>
                      <w:szCs w:val="22"/>
                    </w:rPr>
                  </w:pPr>
                  <w:r>
                    <w:rPr>
                      <w:b/>
                      <w:sz w:val="22"/>
                      <w:szCs w:val="22"/>
                    </w:rPr>
                    <w:t>Advanced Cert in Big Data Analytics</w:t>
                  </w:r>
                </w:p>
                <w:p w:rsidR="00C478B1" w:rsidRPr="00A4197B" w:rsidRDefault="00C478B1" w:rsidP="00E1684E">
                  <w:pPr>
                    <w:rPr>
                      <w:b/>
                      <w:sz w:val="22"/>
                      <w:szCs w:val="22"/>
                    </w:rPr>
                  </w:pPr>
                  <w:r w:rsidRPr="00A4197B">
                    <w:rPr>
                      <w:b/>
                      <w:sz w:val="22"/>
                      <w:szCs w:val="22"/>
                    </w:rPr>
                    <w:t xml:space="preserve">Last Name </w:t>
                  </w:r>
                  <w:r>
                    <w:rPr>
                      <w:b/>
                      <w:sz w:val="22"/>
                      <w:szCs w:val="22"/>
                    </w:rPr>
                    <w:t>G</w:t>
                  </w:r>
                  <w:r w:rsidR="00F914F0">
                    <w:rPr>
                      <w:b/>
                      <w:sz w:val="22"/>
                      <w:szCs w:val="22"/>
                    </w:rPr>
                    <w:t>-</w:t>
                  </w:r>
                  <w:r>
                    <w:rPr>
                      <w:b/>
                      <w:sz w:val="22"/>
                      <w:szCs w:val="22"/>
                    </w:rPr>
                    <w:t>Z</w:t>
                  </w:r>
                </w:p>
                <w:p w:rsidR="00C478B1" w:rsidRPr="00A4197B" w:rsidRDefault="00C478B1" w:rsidP="00E1684E">
                  <w:pPr>
                    <w:rPr>
                      <w:sz w:val="22"/>
                      <w:szCs w:val="22"/>
                    </w:rPr>
                  </w:pPr>
                </w:p>
                <w:p w:rsidR="00C478B1" w:rsidRPr="00A4197B" w:rsidRDefault="00C478B1" w:rsidP="00CA3CFC">
                  <w:pPr>
                    <w:rPr>
                      <w:sz w:val="22"/>
                      <w:szCs w:val="22"/>
                    </w:rPr>
                  </w:pPr>
                </w:p>
              </w:tc>
            </w:tr>
          </w:tbl>
          <w:p w:rsidR="00E24F89" w:rsidRPr="00A4197B" w:rsidRDefault="00E24F89" w:rsidP="00A4197B">
            <w:pPr>
              <w:rPr>
                <w:sz w:val="22"/>
                <w:szCs w:val="22"/>
              </w:rPr>
            </w:pPr>
          </w:p>
        </w:tc>
        <w:tc>
          <w:tcPr>
            <w:tcW w:w="377" w:type="dxa"/>
            <w:tcBorders>
              <w:top w:val="nil"/>
              <w:left w:val="nil"/>
              <w:bottom w:val="nil"/>
              <w:right w:val="nil"/>
            </w:tcBorders>
          </w:tcPr>
          <w:p w:rsidR="00E24F89" w:rsidRPr="00A4197B" w:rsidRDefault="00E24F89" w:rsidP="00A4197B">
            <w:pPr>
              <w:rPr>
                <w:sz w:val="22"/>
                <w:szCs w:val="22"/>
              </w:rPr>
            </w:pPr>
          </w:p>
        </w:tc>
      </w:tr>
    </w:tbl>
    <w:p w:rsidR="0099620C" w:rsidRPr="00A4197B" w:rsidRDefault="00684F23" w:rsidP="00A4197B">
      <w:pPr>
        <w:rPr>
          <w:b/>
          <w:sz w:val="22"/>
          <w:szCs w:val="22"/>
          <w:u w:val="single"/>
        </w:rPr>
      </w:pPr>
      <w:r w:rsidRPr="00EF1112">
        <w:rPr>
          <w:b/>
          <w:sz w:val="22"/>
          <w:szCs w:val="22"/>
          <w:u w:val="single"/>
        </w:rPr>
        <w:t>How t</w:t>
      </w:r>
      <w:r w:rsidR="00227064" w:rsidRPr="00EF1112">
        <w:rPr>
          <w:b/>
          <w:sz w:val="22"/>
          <w:szCs w:val="22"/>
          <w:u w:val="single"/>
        </w:rPr>
        <w:t>o Contact Your Advisor</w:t>
      </w:r>
      <w:r w:rsidR="00A4197B" w:rsidRPr="00EF1112">
        <w:rPr>
          <w:b/>
          <w:sz w:val="22"/>
          <w:szCs w:val="22"/>
          <w:u w:val="single"/>
        </w:rPr>
        <w:t>:</w:t>
      </w:r>
      <w:r w:rsidR="00EF1112">
        <w:rPr>
          <w:b/>
          <w:sz w:val="22"/>
          <w:szCs w:val="22"/>
        </w:rPr>
        <w:t xml:space="preserve"> </w:t>
      </w:r>
      <w:r w:rsidR="00EF1112" w:rsidRPr="00A4197B">
        <w:rPr>
          <w:sz w:val="22"/>
          <w:szCs w:val="22"/>
        </w:rPr>
        <w:t xml:space="preserve">Your advisor should be your first point of contact for assistance and advising.  </w:t>
      </w:r>
      <w:r w:rsidR="00E1684E" w:rsidRPr="00A4197B">
        <w:rPr>
          <w:sz w:val="22"/>
          <w:szCs w:val="22"/>
        </w:rPr>
        <w:t>An academic advisor has been assigned to you based on the first letter of your last name.</w:t>
      </w:r>
      <w:r w:rsidR="005635F0">
        <w:rPr>
          <w:sz w:val="22"/>
          <w:szCs w:val="22"/>
        </w:rPr>
        <w:t xml:space="preserve">  To schedule an appointment, please call the CS Student Services O</w:t>
      </w:r>
      <w:r w:rsidR="005635F0" w:rsidRPr="007F2BAE">
        <w:rPr>
          <w:sz w:val="22"/>
          <w:szCs w:val="22"/>
        </w:rPr>
        <w:t>ffice at 585-475-</w:t>
      </w:r>
      <w:r w:rsidR="005635F0">
        <w:rPr>
          <w:sz w:val="22"/>
          <w:szCs w:val="22"/>
        </w:rPr>
        <w:t xml:space="preserve">2995 or stop by our office suite in Golisano 3005. </w:t>
      </w:r>
      <w:r w:rsidR="003804BB">
        <w:rPr>
          <w:sz w:val="22"/>
          <w:szCs w:val="22"/>
        </w:rPr>
        <w:t xml:space="preserve">Undergraduate students may also make an appointment through the Starfish system.  </w:t>
      </w:r>
      <w:r w:rsidR="005635F0" w:rsidRPr="007F2BAE">
        <w:rPr>
          <w:sz w:val="22"/>
          <w:szCs w:val="22"/>
        </w:rPr>
        <w:t>We do not do</w:t>
      </w:r>
      <w:r w:rsidR="005635F0" w:rsidRPr="007F2BAE">
        <w:rPr>
          <w:b/>
          <w:sz w:val="22"/>
          <w:szCs w:val="22"/>
        </w:rPr>
        <w:t xml:space="preserve"> </w:t>
      </w:r>
      <w:r w:rsidR="00C6072B">
        <w:rPr>
          <w:sz w:val="22"/>
          <w:szCs w:val="22"/>
        </w:rPr>
        <w:t>same day appointments</w:t>
      </w:r>
      <w:r w:rsidR="005635F0">
        <w:rPr>
          <w:sz w:val="22"/>
          <w:szCs w:val="22"/>
        </w:rPr>
        <w:t xml:space="preserve">, but </w:t>
      </w:r>
      <w:r w:rsidR="005635F0" w:rsidRPr="007F2BAE">
        <w:rPr>
          <w:sz w:val="22"/>
          <w:szCs w:val="22"/>
        </w:rPr>
        <w:t>please speak with the front desk in the case of an emergency</w:t>
      </w:r>
      <w:r w:rsidR="005635F0">
        <w:rPr>
          <w:sz w:val="22"/>
          <w:szCs w:val="22"/>
        </w:rPr>
        <w:t>. Appointments are typically held between the hours of 9am and 4pm.</w:t>
      </w:r>
    </w:p>
    <w:p w:rsidR="0099620C" w:rsidRPr="00097787" w:rsidRDefault="0099620C" w:rsidP="00A4197B">
      <w:pPr>
        <w:rPr>
          <w:b/>
          <w:sz w:val="16"/>
          <w:szCs w:val="16"/>
          <w:u w:val="single"/>
        </w:rPr>
      </w:pPr>
    </w:p>
    <w:p w:rsidR="009E232B" w:rsidRPr="00E21EE7" w:rsidRDefault="009E232B" w:rsidP="009E232B">
      <w:pPr>
        <w:jc w:val="both"/>
        <w:rPr>
          <w:rFonts w:asciiTheme="minorHAnsi" w:hAnsiTheme="minorHAnsi" w:cs="Arial"/>
          <w:sz w:val="22"/>
          <w:szCs w:val="22"/>
        </w:rPr>
      </w:pPr>
      <w:r w:rsidRPr="00684F23">
        <w:rPr>
          <w:sz w:val="22"/>
          <w:szCs w:val="22"/>
        </w:rPr>
        <w:t>Advisors are also available via email to answer questions. Advisors use your RIT email account as the primary means of contacting students. If you use another email, you should forward all your RIT mail to the account you check regularly</w:t>
      </w:r>
      <w:r w:rsidRPr="00E21EE7">
        <w:rPr>
          <w:rFonts w:asciiTheme="minorHAnsi" w:hAnsiTheme="minorHAnsi" w:cs="Arial"/>
          <w:sz w:val="22"/>
          <w:szCs w:val="22"/>
        </w:rPr>
        <w:t>.</w:t>
      </w:r>
    </w:p>
    <w:p w:rsidR="00774AFC" w:rsidRPr="00097787" w:rsidRDefault="00774AFC" w:rsidP="00A4197B">
      <w:pPr>
        <w:rPr>
          <w:sz w:val="16"/>
          <w:szCs w:val="16"/>
        </w:rPr>
      </w:pPr>
      <w:r w:rsidRPr="00A4197B">
        <w:rPr>
          <w:sz w:val="22"/>
          <w:szCs w:val="22"/>
        </w:rPr>
        <w:t xml:space="preserve"> </w:t>
      </w:r>
    </w:p>
    <w:p w:rsidR="008059F2" w:rsidRPr="00A4197B" w:rsidRDefault="00774AFC" w:rsidP="00A4197B">
      <w:pPr>
        <w:rPr>
          <w:sz w:val="22"/>
          <w:szCs w:val="22"/>
        </w:rPr>
      </w:pPr>
      <w:r w:rsidRPr="00EF1112">
        <w:rPr>
          <w:b/>
          <w:sz w:val="22"/>
          <w:szCs w:val="22"/>
          <w:u w:val="single"/>
        </w:rPr>
        <w:t xml:space="preserve">Communication with </w:t>
      </w:r>
      <w:r w:rsidR="00E04D8F" w:rsidRPr="00EF1112">
        <w:rPr>
          <w:b/>
          <w:sz w:val="22"/>
          <w:szCs w:val="22"/>
          <w:u w:val="single"/>
        </w:rPr>
        <w:t>Family and Others</w:t>
      </w:r>
      <w:r w:rsidRPr="00EF1112">
        <w:rPr>
          <w:b/>
          <w:sz w:val="22"/>
          <w:szCs w:val="22"/>
          <w:u w:val="single"/>
        </w:rPr>
        <w:t>:</w:t>
      </w:r>
      <w:r w:rsidRPr="00A4197B">
        <w:rPr>
          <w:sz w:val="22"/>
          <w:szCs w:val="22"/>
        </w:rPr>
        <w:t xml:space="preserve"> </w:t>
      </w:r>
      <w:r w:rsidR="00E04D8F" w:rsidRPr="00A4197B">
        <w:rPr>
          <w:sz w:val="22"/>
          <w:szCs w:val="22"/>
        </w:rPr>
        <w:t xml:space="preserve"> In compliance with the Family Educational Rights and Privacy Act of 1974 (FERPA</w:t>
      </w:r>
      <w:r w:rsidR="008059F2" w:rsidRPr="00A4197B">
        <w:rPr>
          <w:sz w:val="22"/>
          <w:szCs w:val="22"/>
        </w:rPr>
        <w:t>),</w:t>
      </w:r>
      <w:r w:rsidR="00E04D8F" w:rsidRPr="00A4197B">
        <w:rPr>
          <w:sz w:val="22"/>
          <w:szCs w:val="22"/>
        </w:rPr>
        <w:t xml:space="preserve"> y</w:t>
      </w:r>
      <w:r w:rsidRPr="00A4197B">
        <w:rPr>
          <w:sz w:val="22"/>
          <w:szCs w:val="22"/>
        </w:rPr>
        <w:t xml:space="preserve">our parents and other third parties do not have access to your records, and your advisor will not discuss details of your records without your </w:t>
      </w:r>
      <w:r w:rsidR="00E04D8F" w:rsidRPr="00A4197B">
        <w:rPr>
          <w:sz w:val="22"/>
          <w:szCs w:val="22"/>
        </w:rPr>
        <w:t xml:space="preserve">written </w:t>
      </w:r>
      <w:r w:rsidRPr="00A4197B">
        <w:rPr>
          <w:sz w:val="22"/>
          <w:szCs w:val="22"/>
        </w:rPr>
        <w:t>permission.  For this reason</w:t>
      </w:r>
      <w:r w:rsidR="00E04D8F" w:rsidRPr="00A4197B">
        <w:rPr>
          <w:sz w:val="22"/>
          <w:szCs w:val="22"/>
        </w:rPr>
        <w:t>, your advisor will refer other</w:t>
      </w:r>
      <w:r w:rsidRPr="00A4197B">
        <w:rPr>
          <w:sz w:val="22"/>
          <w:szCs w:val="22"/>
        </w:rPr>
        <w:t>s to communicate directly with you concerning academic issues.  You should assume responsibility for your education and any transactions with the University.</w:t>
      </w:r>
      <w:r w:rsidR="008059F2" w:rsidRPr="00A4197B">
        <w:rPr>
          <w:sz w:val="22"/>
          <w:szCs w:val="22"/>
        </w:rPr>
        <w:t xml:space="preserve"> For more information regarding FERPA regulations, please visit the following link:</w:t>
      </w:r>
    </w:p>
    <w:p w:rsidR="00684F23" w:rsidRDefault="00684F23" w:rsidP="00A4197B"/>
    <w:p w:rsidR="00EF1112" w:rsidRDefault="00002503" w:rsidP="00A4197B">
      <w:pPr>
        <w:rPr>
          <w:sz w:val="22"/>
          <w:szCs w:val="22"/>
        </w:rPr>
      </w:pPr>
      <w:hyperlink r:id="rId24" w:history="1">
        <w:r w:rsidR="008059F2" w:rsidRPr="00A4197B">
          <w:rPr>
            <w:rStyle w:val="Hyperlink"/>
            <w:sz w:val="22"/>
            <w:szCs w:val="22"/>
          </w:rPr>
          <w:t>https://www.rit.edu/fa/legalaffairs/content/frequently-asked-questions</w:t>
        </w:r>
      </w:hyperlink>
    </w:p>
    <w:p w:rsidR="00774AFC" w:rsidRPr="00EF1112" w:rsidRDefault="00774AFC" w:rsidP="00A4197B">
      <w:pPr>
        <w:rPr>
          <w:sz w:val="22"/>
          <w:szCs w:val="22"/>
          <w:u w:val="single"/>
        </w:rPr>
      </w:pPr>
      <w:r w:rsidRPr="00EF1112">
        <w:rPr>
          <w:b/>
          <w:sz w:val="22"/>
          <w:szCs w:val="22"/>
          <w:u w:val="single"/>
        </w:rPr>
        <w:lastRenderedPageBreak/>
        <w:t>GCCIS Advising Philosophy</w:t>
      </w:r>
      <w:r w:rsidR="00EF1112">
        <w:rPr>
          <w:b/>
          <w:sz w:val="22"/>
          <w:szCs w:val="22"/>
          <w:u w:val="single"/>
        </w:rPr>
        <w:t>:</w:t>
      </w:r>
    </w:p>
    <w:p w:rsidR="00774AFC" w:rsidRPr="00A4197B" w:rsidRDefault="00774AFC" w:rsidP="00A4197B">
      <w:pPr>
        <w:rPr>
          <w:sz w:val="22"/>
          <w:szCs w:val="22"/>
        </w:rPr>
      </w:pPr>
      <w:r w:rsidRPr="00A4197B">
        <w:rPr>
          <w:sz w:val="22"/>
          <w:szCs w:val="22"/>
        </w:rPr>
        <w:t>The Golisano Advising Team is committed to the success of all students within the college.</w:t>
      </w:r>
      <w:r w:rsidR="008059F2" w:rsidRPr="00A4197B">
        <w:rPr>
          <w:sz w:val="22"/>
          <w:szCs w:val="22"/>
        </w:rPr>
        <w:t xml:space="preserve"> </w:t>
      </w:r>
      <w:r w:rsidRPr="00A4197B">
        <w:rPr>
          <w:sz w:val="22"/>
          <w:szCs w:val="22"/>
        </w:rPr>
        <w:t xml:space="preserve">In tandem with the </w:t>
      </w:r>
      <w:r w:rsidR="00367AE8">
        <w:rPr>
          <w:sz w:val="22"/>
          <w:szCs w:val="22"/>
        </w:rPr>
        <w:t>University</w:t>
      </w:r>
      <w:r w:rsidRPr="00A4197B">
        <w:rPr>
          <w:sz w:val="22"/>
          <w:szCs w:val="22"/>
        </w:rPr>
        <w:t xml:space="preserve"> Advising Office, we utilize a student-centered approach that enriches learning and facilitates student development in preparation for success within a diverse, global society.</w:t>
      </w:r>
      <w:r w:rsidR="008059F2" w:rsidRPr="00A4197B">
        <w:rPr>
          <w:sz w:val="22"/>
          <w:szCs w:val="22"/>
        </w:rPr>
        <w:t xml:space="preserve"> Academic a</w:t>
      </w:r>
      <w:r w:rsidRPr="00A4197B">
        <w:rPr>
          <w:sz w:val="22"/>
          <w:szCs w:val="22"/>
        </w:rPr>
        <w:t>dvisors empower students to make decisions that enhance their educational, personal, and professional growth and development. Through con</w:t>
      </w:r>
      <w:r w:rsidR="008059F2" w:rsidRPr="00A4197B">
        <w:rPr>
          <w:sz w:val="22"/>
          <w:szCs w:val="22"/>
        </w:rPr>
        <w:t>sistent interactions, a</w:t>
      </w:r>
      <w:r w:rsidRPr="00A4197B">
        <w:rPr>
          <w:sz w:val="22"/>
          <w:szCs w:val="22"/>
        </w:rPr>
        <w:t>dvisors build strong relationships with students.</w:t>
      </w:r>
      <w:r w:rsidR="008059F2" w:rsidRPr="00A4197B">
        <w:rPr>
          <w:sz w:val="22"/>
          <w:szCs w:val="22"/>
        </w:rPr>
        <w:t xml:space="preserve"> We believe academic a</w:t>
      </w:r>
      <w:r w:rsidRPr="00A4197B">
        <w:rPr>
          <w:sz w:val="22"/>
          <w:szCs w:val="22"/>
        </w:rPr>
        <w:t>dvising is</w:t>
      </w:r>
      <w:r w:rsidR="008059F2" w:rsidRPr="00A4197B">
        <w:rPr>
          <w:sz w:val="22"/>
          <w:szCs w:val="22"/>
        </w:rPr>
        <w:t xml:space="preserve"> driven by students. Academic a</w:t>
      </w:r>
      <w:r w:rsidRPr="00A4197B">
        <w:rPr>
          <w:sz w:val="22"/>
          <w:szCs w:val="22"/>
        </w:rPr>
        <w:t xml:space="preserve">dvisors guide students on how to navigate through the overall college experience.  </w:t>
      </w:r>
    </w:p>
    <w:p w:rsidR="0099620C" w:rsidRDefault="0099620C" w:rsidP="00A4197B">
      <w:pPr>
        <w:rPr>
          <w:b/>
          <w:sz w:val="22"/>
          <w:szCs w:val="22"/>
          <w:u w:val="single"/>
        </w:rPr>
      </w:pPr>
    </w:p>
    <w:p w:rsidR="00A4197B" w:rsidRPr="00A4197B" w:rsidRDefault="00A4197B" w:rsidP="00A4197B">
      <w:pPr>
        <w:rPr>
          <w:b/>
          <w:sz w:val="22"/>
          <w:szCs w:val="22"/>
          <w:u w:val="single"/>
        </w:rPr>
      </w:pPr>
    </w:p>
    <w:p w:rsidR="00F72980" w:rsidRPr="00EF1112" w:rsidRDefault="00774AFC" w:rsidP="00A4197B">
      <w:pPr>
        <w:rPr>
          <w:b/>
          <w:sz w:val="22"/>
          <w:szCs w:val="22"/>
          <w:u w:val="single"/>
        </w:rPr>
      </w:pPr>
      <w:r w:rsidRPr="00EF1112">
        <w:rPr>
          <w:b/>
          <w:sz w:val="22"/>
          <w:szCs w:val="22"/>
          <w:u w:val="single"/>
        </w:rPr>
        <w:t>Academic Advisor Responsibilities- What you can expect of us</w:t>
      </w:r>
      <w:r w:rsidR="00EF1112">
        <w:rPr>
          <w:b/>
          <w:sz w:val="22"/>
          <w:szCs w:val="22"/>
          <w:u w:val="single"/>
        </w:rPr>
        <w:t>:</w:t>
      </w:r>
    </w:p>
    <w:p w:rsidR="00774AFC" w:rsidRPr="00A4197B" w:rsidRDefault="00774AFC"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 xml:space="preserve">Be knowledgeable about and effectively communicate the curriculum, graduation </w:t>
      </w:r>
      <w:r w:rsidR="00F41AE2" w:rsidRPr="00A4197B">
        <w:rPr>
          <w:rFonts w:ascii="Times New Roman" w:hAnsi="Times New Roman" w:cs="Times New Roman"/>
        </w:rPr>
        <w:t>requirements, and University/d</w:t>
      </w:r>
      <w:r w:rsidRPr="00A4197B">
        <w:rPr>
          <w:rFonts w:ascii="Times New Roman" w:hAnsi="Times New Roman" w:cs="Times New Roman"/>
        </w:rPr>
        <w:t>epartment policies and procedures.</w:t>
      </w:r>
    </w:p>
    <w:p w:rsidR="00774AFC" w:rsidRPr="00A4197B" w:rsidRDefault="00774AFC"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 xml:space="preserve">Guide you in defining and developing clear and realistic educational goals, while encouraging </w:t>
      </w:r>
      <w:r w:rsidR="00BB4E98" w:rsidRPr="00A4197B">
        <w:rPr>
          <w:rFonts w:ascii="Times New Roman" w:hAnsi="Times New Roman" w:cs="Times New Roman"/>
        </w:rPr>
        <w:t>you to take responsibility for your education plans, decisions and achievements</w:t>
      </w:r>
      <w:r w:rsidR="001F0CFA" w:rsidRPr="00A4197B">
        <w:rPr>
          <w:rFonts w:ascii="Times New Roman" w:hAnsi="Times New Roman" w:cs="Times New Roman"/>
        </w:rPr>
        <w:t>.</w:t>
      </w:r>
      <w:r w:rsidR="00BB4E98" w:rsidRPr="00A4197B">
        <w:rPr>
          <w:rFonts w:ascii="Times New Roman" w:hAnsi="Times New Roman" w:cs="Times New Roman"/>
        </w:rPr>
        <w:t xml:space="preserve"> </w:t>
      </w:r>
    </w:p>
    <w:p w:rsidR="00774AFC" w:rsidRPr="00A4197B" w:rsidRDefault="00774AFC"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Be accessible to an</w:t>
      </w:r>
      <w:r w:rsidR="001F0CFA" w:rsidRPr="00A4197B">
        <w:rPr>
          <w:rFonts w:ascii="Times New Roman" w:hAnsi="Times New Roman" w:cs="Times New Roman"/>
        </w:rPr>
        <w:t>swer your questions through in-person, electronic</w:t>
      </w:r>
      <w:r w:rsidRPr="00A4197B">
        <w:rPr>
          <w:rFonts w:ascii="Times New Roman" w:hAnsi="Times New Roman" w:cs="Times New Roman"/>
        </w:rPr>
        <w:t>, and phone</w:t>
      </w:r>
      <w:r w:rsidR="001F0CFA" w:rsidRPr="00A4197B">
        <w:rPr>
          <w:rFonts w:ascii="Times New Roman" w:hAnsi="Times New Roman" w:cs="Times New Roman"/>
        </w:rPr>
        <w:t xml:space="preserve"> appointments</w:t>
      </w:r>
      <w:r w:rsidRPr="00A4197B">
        <w:rPr>
          <w:rFonts w:ascii="Times New Roman" w:hAnsi="Times New Roman" w:cs="Times New Roman"/>
        </w:rPr>
        <w:t>.</w:t>
      </w:r>
    </w:p>
    <w:p w:rsidR="00774AFC" w:rsidRPr="00A4197B" w:rsidRDefault="00774AFC"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Offer a safe environment for you to ask questions and express concerns where your individual values and choices are respected.</w:t>
      </w:r>
    </w:p>
    <w:p w:rsidR="00BB4E98" w:rsidRPr="00A4197B" w:rsidRDefault="00BB4E98"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Evalua</w:t>
      </w:r>
      <w:r w:rsidR="001F0CFA" w:rsidRPr="00A4197B">
        <w:rPr>
          <w:rFonts w:ascii="Times New Roman" w:hAnsi="Times New Roman" w:cs="Times New Roman"/>
        </w:rPr>
        <w:t>te your progress towards degree completion</w:t>
      </w:r>
      <w:r w:rsidR="00F41AE2" w:rsidRPr="00A4197B">
        <w:rPr>
          <w:rFonts w:ascii="Times New Roman" w:hAnsi="Times New Roman" w:cs="Times New Roman"/>
        </w:rPr>
        <w:t xml:space="preserve"> and</w:t>
      </w:r>
      <w:r w:rsidR="001F0CFA" w:rsidRPr="00A4197B">
        <w:rPr>
          <w:rFonts w:ascii="Times New Roman" w:hAnsi="Times New Roman" w:cs="Times New Roman"/>
        </w:rPr>
        <w:t xml:space="preserve"> communicate any</w:t>
      </w:r>
      <w:r w:rsidRPr="00A4197B">
        <w:rPr>
          <w:rFonts w:ascii="Times New Roman" w:hAnsi="Times New Roman" w:cs="Times New Roman"/>
        </w:rPr>
        <w:t xml:space="preserve"> </w:t>
      </w:r>
      <w:r w:rsidR="001F0CFA" w:rsidRPr="00A4197B">
        <w:rPr>
          <w:rFonts w:ascii="Times New Roman" w:hAnsi="Times New Roman" w:cs="Times New Roman"/>
        </w:rPr>
        <w:t>concerns</w:t>
      </w:r>
      <w:r w:rsidRPr="00A4197B">
        <w:rPr>
          <w:rFonts w:ascii="Times New Roman" w:hAnsi="Times New Roman" w:cs="Times New Roman"/>
        </w:rPr>
        <w:t>.</w:t>
      </w:r>
    </w:p>
    <w:p w:rsidR="00BB4E98" w:rsidRPr="00A4197B" w:rsidRDefault="00BB4E98"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Collaborate with you to create an appropriate response or recovery plan to address obstacles you may encounter as you progress toward degree completion.</w:t>
      </w:r>
    </w:p>
    <w:p w:rsidR="00774AFC" w:rsidRPr="00A4197B" w:rsidRDefault="00774AFC" w:rsidP="00A4197B">
      <w:pPr>
        <w:pStyle w:val="NoSpacing"/>
        <w:numPr>
          <w:ilvl w:val="0"/>
          <w:numId w:val="14"/>
        </w:numPr>
        <w:ind w:left="360"/>
        <w:rPr>
          <w:rFonts w:ascii="Times New Roman" w:hAnsi="Times New Roman" w:cs="Times New Roman"/>
        </w:rPr>
      </w:pPr>
      <w:r w:rsidRPr="00A4197B">
        <w:rPr>
          <w:rFonts w:ascii="Times New Roman" w:hAnsi="Times New Roman" w:cs="Times New Roman"/>
        </w:rPr>
        <w:t>Provide you with information about and strategies for utilizing the available resources and services on and off campus.</w:t>
      </w:r>
    </w:p>
    <w:p w:rsidR="00A4197B" w:rsidRPr="00A4197B" w:rsidRDefault="00A4197B" w:rsidP="00A4197B">
      <w:pPr>
        <w:pStyle w:val="NoSpacing"/>
        <w:rPr>
          <w:rFonts w:ascii="Times New Roman" w:hAnsi="Times New Roman" w:cs="Times New Roman"/>
        </w:rPr>
      </w:pPr>
    </w:p>
    <w:p w:rsidR="00774AFC" w:rsidRPr="00EF1112" w:rsidRDefault="00774AFC" w:rsidP="00A4197B">
      <w:pPr>
        <w:pStyle w:val="NoSpacing"/>
        <w:rPr>
          <w:rFonts w:ascii="Times New Roman" w:hAnsi="Times New Roman" w:cs="Times New Roman"/>
          <w:b/>
          <w:u w:val="single"/>
        </w:rPr>
      </w:pPr>
      <w:r w:rsidRPr="00EF1112">
        <w:rPr>
          <w:rFonts w:ascii="Times New Roman" w:hAnsi="Times New Roman" w:cs="Times New Roman"/>
          <w:b/>
          <w:u w:val="single"/>
        </w:rPr>
        <w:t>Advisee Responsibilities- What we expect of you</w:t>
      </w:r>
      <w:r w:rsidR="00EF1112">
        <w:rPr>
          <w:rFonts w:ascii="Times New Roman" w:hAnsi="Times New Roman" w:cs="Times New Roman"/>
          <w:b/>
          <w:u w:val="single"/>
        </w:rPr>
        <w:t>:</w:t>
      </w:r>
    </w:p>
    <w:p w:rsidR="00774AFC" w:rsidRPr="00A4197B" w:rsidRDefault="00774AFC"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 xml:space="preserve">Become knowledgeable about your degree </w:t>
      </w:r>
      <w:r w:rsidR="00227064">
        <w:rPr>
          <w:rFonts w:ascii="Times New Roman" w:hAnsi="Times New Roman" w:cs="Times New Roman"/>
        </w:rPr>
        <w:t>requirements and University/d</w:t>
      </w:r>
      <w:r w:rsidRPr="00A4197B">
        <w:rPr>
          <w:rFonts w:ascii="Times New Roman" w:hAnsi="Times New Roman" w:cs="Times New Roman"/>
        </w:rPr>
        <w:t>epartment policies and procedures.</w:t>
      </w:r>
    </w:p>
    <w:p w:rsidR="00774AFC"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Accept responsibility for your decisions, your actions, and/or your inactions that affect your educational progress and goals.</w:t>
      </w:r>
    </w:p>
    <w:p w:rsidR="00BB4E98"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Meet regularly with your advisor during your RIT career, especially</w:t>
      </w:r>
      <w:r w:rsidR="001F0CFA" w:rsidRPr="00A4197B">
        <w:rPr>
          <w:rFonts w:ascii="Times New Roman" w:hAnsi="Times New Roman" w:cs="Times New Roman"/>
        </w:rPr>
        <w:t xml:space="preserve"> if issues or challenges arise.</w:t>
      </w:r>
    </w:p>
    <w:p w:rsidR="00BB4E98"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Plan ahead and come</w:t>
      </w:r>
      <w:r w:rsidR="003D5F0B">
        <w:rPr>
          <w:rFonts w:ascii="Times New Roman" w:hAnsi="Times New Roman" w:cs="Times New Roman"/>
        </w:rPr>
        <w:t xml:space="preserve"> prepared to office hours and</w:t>
      </w:r>
      <w:r w:rsidRPr="00A4197B">
        <w:rPr>
          <w:rFonts w:ascii="Times New Roman" w:hAnsi="Times New Roman" w:cs="Times New Roman"/>
        </w:rPr>
        <w:t xml:space="preserve"> advising meeting</w:t>
      </w:r>
      <w:r w:rsidR="003D5F0B">
        <w:rPr>
          <w:rFonts w:ascii="Times New Roman" w:hAnsi="Times New Roman" w:cs="Times New Roman"/>
        </w:rPr>
        <w:t>s</w:t>
      </w:r>
      <w:r w:rsidRPr="00A4197B">
        <w:rPr>
          <w:rFonts w:ascii="Times New Roman" w:hAnsi="Times New Roman" w:cs="Times New Roman"/>
        </w:rPr>
        <w:t xml:space="preserve"> with que</w:t>
      </w:r>
      <w:r w:rsidR="001F0CFA" w:rsidRPr="00A4197B">
        <w:rPr>
          <w:rFonts w:ascii="Times New Roman" w:hAnsi="Times New Roman" w:cs="Times New Roman"/>
        </w:rPr>
        <w:t>stions or issues for discussion.</w:t>
      </w:r>
    </w:p>
    <w:p w:rsidR="00774AFC" w:rsidRPr="00A4197B" w:rsidRDefault="00774AFC"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Define and clarify personal values and goals and provide advisor with accurate information regardi</w:t>
      </w:r>
      <w:r w:rsidR="001F0CFA" w:rsidRPr="00A4197B">
        <w:rPr>
          <w:rFonts w:ascii="Times New Roman" w:hAnsi="Times New Roman" w:cs="Times New Roman"/>
        </w:rPr>
        <w:t>ng your interests and abilities.</w:t>
      </w:r>
    </w:p>
    <w:p w:rsidR="00774AFC" w:rsidRPr="00A4197B" w:rsidRDefault="00774AFC"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Be honest, open, and willing to receive and ac</w:t>
      </w:r>
      <w:r w:rsidR="00BB4E98" w:rsidRPr="00A4197B">
        <w:rPr>
          <w:rFonts w:ascii="Times New Roman" w:hAnsi="Times New Roman" w:cs="Times New Roman"/>
        </w:rPr>
        <w:t>t upon recommendations from faculty and</w:t>
      </w:r>
      <w:r w:rsidRPr="00A4197B">
        <w:rPr>
          <w:rFonts w:ascii="Times New Roman" w:hAnsi="Times New Roman" w:cs="Times New Roman"/>
        </w:rPr>
        <w:t xml:space="preserve"> advisor</w:t>
      </w:r>
      <w:r w:rsidR="00BB4E98" w:rsidRPr="00A4197B">
        <w:rPr>
          <w:rFonts w:ascii="Times New Roman" w:hAnsi="Times New Roman" w:cs="Times New Roman"/>
        </w:rPr>
        <w:t>s</w:t>
      </w:r>
      <w:r w:rsidR="001F0CFA" w:rsidRPr="00A4197B">
        <w:rPr>
          <w:rFonts w:ascii="Times New Roman" w:hAnsi="Times New Roman" w:cs="Times New Roman"/>
        </w:rPr>
        <w:t>.</w:t>
      </w:r>
    </w:p>
    <w:p w:rsidR="00774AFC"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Keep a personal record of your progress towards meeting your goals</w:t>
      </w:r>
      <w:r w:rsidR="001F0CFA" w:rsidRPr="00A4197B">
        <w:rPr>
          <w:rFonts w:ascii="Times New Roman" w:hAnsi="Times New Roman" w:cs="Times New Roman"/>
        </w:rPr>
        <w:t>.</w:t>
      </w:r>
    </w:p>
    <w:p w:rsidR="00BB4E98"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Be an active learner by participating fully in the advising experience and being proactive rather than reactive</w:t>
      </w:r>
      <w:r w:rsidR="001F0CFA" w:rsidRPr="00A4197B">
        <w:rPr>
          <w:rFonts w:ascii="Times New Roman" w:hAnsi="Times New Roman" w:cs="Times New Roman"/>
        </w:rPr>
        <w:t xml:space="preserve"> to obstacles you may encounter. Explore and utilize campus and community resources.</w:t>
      </w:r>
    </w:p>
    <w:p w:rsidR="00BB4E98"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Make a good faith effort to look for answers to your questions prior to asking for assistance</w:t>
      </w:r>
      <w:r w:rsidR="001F0CFA" w:rsidRPr="00A4197B">
        <w:rPr>
          <w:rFonts w:ascii="Times New Roman" w:hAnsi="Times New Roman" w:cs="Times New Roman"/>
        </w:rPr>
        <w:t>.</w:t>
      </w:r>
    </w:p>
    <w:p w:rsidR="00BB4E98" w:rsidRPr="00A4197B" w:rsidRDefault="00BB4E98" w:rsidP="00A4197B">
      <w:pPr>
        <w:pStyle w:val="NoSpacing"/>
        <w:numPr>
          <w:ilvl w:val="0"/>
          <w:numId w:val="13"/>
        </w:numPr>
        <w:ind w:left="360"/>
        <w:rPr>
          <w:rFonts w:ascii="Times New Roman" w:hAnsi="Times New Roman" w:cs="Times New Roman"/>
        </w:rPr>
      </w:pPr>
      <w:r w:rsidRPr="00A4197B">
        <w:rPr>
          <w:rFonts w:ascii="Times New Roman" w:hAnsi="Times New Roman" w:cs="Times New Roman"/>
        </w:rPr>
        <w:t>Demonstrate academic integrity and ethical behavior at all times</w:t>
      </w:r>
      <w:r w:rsidR="001F0CFA" w:rsidRPr="00A4197B">
        <w:rPr>
          <w:rFonts w:ascii="Times New Roman" w:hAnsi="Times New Roman" w:cs="Times New Roman"/>
        </w:rPr>
        <w:t>.</w:t>
      </w:r>
    </w:p>
    <w:p w:rsidR="005B4FC4" w:rsidRDefault="005B4FC4" w:rsidP="00A4197B">
      <w:pPr>
        <w:rPr>
          <w:sz w:val="22"/>
          <w:szCs w:val="22"/>
        </w:rPr>
      </w:pPr>
    </w:p>
    <w:p w:rsidR="008137C5" w:rsidRPr="00A44BFD" w:rsidRDefault="008137C5" w:rsidP="008137C5">
      <w:pPr>
        <w:pStyle w:val="NoSpacing"/>
        <w:rPr>
          <w:rFonts w:ascii="Times New Roman" w:eastAsia="Times New Roman" w:hAnsi="Times New Roman" w:cs="Times New Roman"/>
        </w:rPr>
      </w:pPr>
      <w:r w:rsidRPr="00A44BFD">
        <w:rPr>
          <w:rFonts w:ascii="Times New Roman" w:eastAsia="Times New Roman" w:hAnsi="Times New Roman" w:cs="Times New Roman"/>
          <w:b/>
          <w:u w:val="single"/>
        </w:rPr>
        <w:t>RIT Resilience</w:t>
      </w:r>
      <w:r w:rsidRPr="00A44BFD">
        <w:rPr>
          <w:rFonts w:ascii="Times New Roman" w:eastAsia="Times New Roman" w:hAnsi="Times New Roman" w:cs="Times New Roman"/>
          <w:b/>
          <w:u w:val="single"/>
        </w:rPr>
        <w:br/>
      </w:r>
      <w:r w:rsidRPr="00A44BFD">
        <w:rPr>
          <w:rFonts w:ascii="Times New Roman" w:eastAsia="Times New Roman" w:hAnsi="Times New Roman" w:cs="Times New Roman"/>
        </w:rPr>
        <w:t xml:space="preserve">Success in this program depends heavily on your personal health and wellbeing. </w:t>
      </w:r>
      <w:r w:rsidRPr="00694E2F">
        <w:rPr>
          <w:rFonts w:ascii="Times New Roman" w:eastAsia="Times New Roman" w:hAnsi="Times New Roman" w:cs="Times New Roman"/>
          <w:u w:val="single"/>
        </w:rPr>
        <w:t>Recognize</w:t>
      </w:r>
      <w:r w:rsidRPr="00A44BFD">
        <w:rPr>
          <w:rFonts w:ascii="Times New Roman" w:eastAsia="Times New Roman" w:hAnsi="Times New Roman" w:cs="Times New Roman"/>
        </w:rPr>
        <w:t xml:space="preserve"> that stress is an expected part of the college experience, and it often can be compounded by unexpected setbacks or life changes outside the c</w:t>
      </w:r>
      <w:r>
        <w:rPr>
          <w:rFonts w:ascii="Times New Roman" w:eastAsia="Times New Roman" w:hAnsi="Times New Roman" w:cs="Times New Roman"/>
        </w:rPr>
        <w:t>lassroom. Your instructors and advisors</w:t>
      </w:r>
      <w:r w:rsidRPr="00A44BFD">
        <w:rPr>
          <w:rFonts w:ascii="Times New Roman" w:eastAsia="Times New Roman" w:hAnsi="Times New Roman" w:cs="Times New Roman"/>
        </w:rPr>
        <w:t xml:space="preserve"> strongly encourage you to </w:t>
      </w:r>
      <w:r w:rsidRPr="00694E2F">
        <w:rPr>
          <w:rFonts w:ascii="Times New Roman" w:eastAsia="Times New Roman" w:hAnsi="Times New Roman" w:cs="Times New Roman"/>
          <w:u w:val="single"/>
        </w:rPr>
        <w:t>reframe</w:t>
      </w:r>
      <w:r w:rsidRPr="00A44BFD">
        <w:rPr>
          <w:rFonts w:ascii="Times New Roman" w:eastAsia="Times New Roman" w:hAnsi="Times New Roman" w:cs="Times New Roman"/>
        </w:rPr>
        <w:t xml:space="preserve"> challenges as an unavoidable pathway to success. </w:t>
      </w:r>
      <w:r w:rsidRPr="00694E2F">
        <w:rPr>
          <w:rFonts w:ascii="Times New Roman" w:eastAsia="Times New Roman" w:hAnsi="Times New Roman" w:cs="Times New Roman"/>
          <w:u w:val="single"/>
        </w:rPr>
        <w:t>Reflect</w:t>
      </w:r>
      <w:r w:rsidRPr="00A44BFD">
        <w:rPr>
          <w:rFonts w:ascii="Times New Roman" w:eastAsia="Times New Roman" w:hAnsi="Times New Roman" w:cs="Times New Roman"/>
        </w:rPr>
        <w:t xml:space="preserve"> on your role in taking care of yourself throughout the term, before the demands of exams and projects reach their peak. Please feel free to </w:t>
      </w:r>
      <w:r w:rsidRPr="00694E2F">
        <w:rPr>
          <w:rFonts w:ascii="Times New Roman" w:eastAsia="Times New Roman" w:hAnsi="Times New Roman" w:cs="Times New Roman"/>
          <w:u w:val="single"/>
        </w:rPr>
        <w:t>reach out</w:t>
      </w:r>
      <w:r w:rsidRPr="00A44BFD">
        <w:rPr>
          <w:rFonts w:ascii="Times New Roman" w:eastAsia="Times New Roman" w:hAnsi="Times New Roman" w:cs="Times New Roman"/>
        </w:rPr>
        <w:t xml:space="preserve"> about any difficulty you may be having that may impact your performance in your courses or campus life as soon as it occurs and before it becomes too overwhelming. In additio</w:t>
      </w:r>
      <w:r>
        <w:rPr>
          <w:rFonts w:ascii="Times New Roman" w:eastAsia="Times New Roman" w:hAnsi="Times New Roman" w:cs="Times New Roman"/>
        </w:rPr>
        <w:t xml:space="preserve">n to your </w:t>
      </w:r>
      <w:r w:rsidRPr="00A44BFD">
        <w:rPr>
          <w:rFonts w:ascii="Times New Roman" w:eastAsia="Times New Roman" w:hAnsi="Times New Roman" w:cs="Times New Roman"/>
        </w:rPr>
        <w:t xml:space="preserve">academic advisor, </w:t>
      </w:r>
      <w:r>
        <w:rPr>
          <w:rFonts w:ascii="Times New Roman" w:eastAsia="Times New Roman" w:hAnsi="Times New Roman" w:cs="Times New Roman"/>
        </w:rPr>
        <w:t>you are strongly encouraged</w:t>
      </w:r>
      <w:r w:rsidRPr="00A44BFD">
        <w:rPr>
          <w:rFonts w:ascii="Times New Roman" w:eastAsia="Times New Roman" w:hAnsi="Times New Roman" w:cs="Times New Roman"/>
        </w:rPr>
        <w:t xml:space="preserve"> to contact the many other support services on campus that stand ready to assist you. </w:t>
      </w:r>
    </w:p>
    <w:p w:rsidR="00774AFC" w:rsidRPr="00A4197B" w:rsidRDefault="00774AFC" w:rsidP="00A4197B">
      <w:pPr>
        <w:rPr>
          <w:sz w:val="22"/>
          <w:szCs w:val="22"/>
        </w:rPr>
      </w:pPr>
    </w:p>
    <w:p w:rsidR="00774AFC" w:rsidRPr="00EF1112" w:rsidRDefault="00774AFC" w:rsidP="00A4197B">
      <w:pPr>
        <w:rPr>
          <w:b/>
          <w:sz w:val="22"/>
          <w:szCs w:val="22"/>
          <w:u w:val="single"/>
        </w:rPr>
      </w:pPr>
      <w:r w:rsidRPr="00EF1112">
        <w:rPr>
          <w:b/>
          <w:sz w:val="22"/>
          <w:szCs w:val="22"/>
          <w:u w:val="single"/>
        </w:rPr>
        <w:t>Assistance with Issues Involving Disabilities</w:t>
      </w:r>
      <w:r w:rsidR="00EF1112">
        <w:rPr>
          <w:b/>
          <w:sz w:val="22"/>
          <w:szCs w:val="22"/>
          <w:u w:val="single"/>
        </w:rPr>
        <w:t>:</w:t>
      </w:r>
    </w:p>
    <w:p w:rsidR="00774AFC" w:rsidRPr="00A4197B" w:rsidRDefault="00774AFC" w:rsidP="00A4197B">
      <w:pPr>
        <w:rPr>
          <w:sz w:val="22"/>
          <w:szCs w:val="22"/>
        </w:rPr>
      </w:pPr>
      <w:r w:rsidRPr="00A4197B">
        <w:rPr>
          <w:sz w:val="22"/>
          <w:szCs w:val="22"/>
        </w:rPr>
        <w:t xml:space="preserve">Rochester Institute of Technology is dedicated to providing equal opportunity and access for every student.  </w:t>
      </w:r>
      <w:r w:rsidR="00B2560A" w:rsidRPr="00A4197B">
        <w:rPr>
          <w:sz w:val="22"/>
          <w:szCs w:val="22"/>
        </w:rPr>
        <w:t>It is important that if you believe</w:t>
      </w:r>
      <w:r w:rsidRPr="00A4197B">
        <w:rPr>
          <w:sz w:val="22"/>
          <w:szCs w:val="22"/>
        </w:rPr>
        <w:t xml:space="preserve"> you need accommodations for a learning or physical disability that you make us aware of your needs.  In some cases, we may refer you to the Disability Services Office, The Academic Support Center or </w:t>
      </w:r>
      <w:r w:rsidR="00367AE8">
        <w:rPr>
          <w:sz w:val="22"/>
          <w:szCs w:val="22"/>
        </w:rPr>
        <w:t>other student support s</w:t>
      </w:r>
      <w:r w:rsidRPr="00A4197B">
        <w:rPr>
          <w:sz w:val="22"/>
          <w:szCs w:val="22"/>
        </w:rPr>
        <w:t>ervices.  These offices provide a broad range of support services in an effort to ensure that the needs of each student are met.  Through active involvement</w:t>
      </w:r>
      <w:r w:rsidR="00B2560A" w:rsidRPr="00A4197B">
        <w:rPr>
          <w:sz w:val="22"/>
          <w:szCs w:val="22"/>
        </w:rPr>
        <w:t xml:space="preserve"> with all areas of the University</w:t>
      </w:r>
      <w:r w:rsidRPr="00A4197B">
        <w:rPr>
          <w:sz w:val="22"/>
          <w:szCs w:val="22"/>
        </w:rPr>
        <w:t>, these offices are able to monitor conditions relevant to students with disabilities and provide help with decisions affecting their quality of life.</w:t>
      </w:r>
    </w:p>
    <w:sectPr w:rsidR="00774AFC" w:rsidRPr="00A4197B" w:rsidSect="00FA3B02">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6C" w:rsidRDefault="0000676C">
      <w:r>
        <w:separator/>
      </w:r>
    </w:p>
  </w:endnote>
  <w:endnote w:type="continuationSeparator" w:id="0">
    <w:p w:rsidR="0000676C" w:rsidRDefault="0000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6C" w:rsidRPr="00546FB5" w:rsidRDefault="0000676C" w:rsidP="00546FB5">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6C" w:rsidRDefault="0000676C">
      <w:r>
        <w:separator/>
      </w:r>
    </w:p>
  </w:footnote>
  <w:footnote w:type="continuationSeparator" w:id="0">
    <w:p w:rsidR="0000676C" w:rsidRDefault="0000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92E"/>
    <w:multiLevelType w:val="hybridMultilevel"/>
    <w:tmpl w:val="5914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A5DEA"/>
    <w:multiLevelType w:val="hybridMultilevel"/>
    <w:tmpl w:val="4048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1741BEA"/>
    <w:multiLevelType w:val="hybridMultilevel"/>
    <w:tmpl w:val="2F9E50C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7470F79"/>
    <w:multiLevelType w:val="hybridMultilevel"/>
    <w:tmpl w:val="82846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49E4F06"/>
    <w:multiLevelType w:val="hybridMultilevel"/>
    <w:tmpl w:val="992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25D15"/>
    <w:multiLevelType w:val="hybridMultilevel"/>
    <w:tmpl w:val="C0203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40F95C3B"/>
    <w:multiLevelType w:val="hybridMultilevel"/>
    <w:tmpl w:val="FA46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80C3E"/>
    <w:multiLevelType w:val="hybridMultilevel"/>
    <w:tmpl w:val="91F0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41781"/>
    <w:multiLevelType w:val="hybridMultilevel"/>
    <w:tmpl w:val="D450ADC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14E5B34"/>
    <w:multiLevelType w:val="hybridMultilevel"/>
    <w:tmpl w:val="CF1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D78FE"/>
    <w:multiLevelType w:val="hybridMultilevel"/>
    <w:tmpl w:val="E13EB7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3700209"/>
    <w:multiLevelType w:val="hybridMultilevel"/>
    <w:tmpl w:val="9E8C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C40D1C"/>
    <w:multiLevelType w:val="hybridMultilevel"/>
    <w:tmpl w:val="47AE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CA17CFA"/>
    <w:multiLevelType w:val="hybridMultilevel"/>
    <w:tmpl w:val="D27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0"/>
  </w:num>
  <w:num w:numId="6">
    <w:abstractNumId w:val="7"/>
  </w:num>
  <w:num w:numId="7">
    <w:abstractNumId w:val="6"/>
  </w:num>
  <w:num w:numId="8">
    <w:abstractNumId w:val="9"/>
  </w:num>
  <w:num w:numId="9">
    <w:abstractNumId w:val="10"/>
  </w:num>
  <w:num w:numId="10">
    <w:abstractNumId w:val="3"/>
  </w:num>
  <w:num w:numId="11">
    <w:abstractNumId w:val="8"/>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48"/>
    <w:rsid w:val="00002503"/>
    <w:rsid w:val="0000676C"/>
    <w:rsid w:val="00007531"/>
    <w:rsid w:val="0001320E"/>
    <w:rsid w:val="0002646C"/>
    <w:rsid w:val="00052AEF"/>
    <w:rsid w:val="00064A25"/>
    <w:rsid w:val="00070770"/>
    <w:rsid w:val="000743C3"/>
    <w:rsid w:val="00085775"/>
    <w:rsid w:val="000860BC"/>
    <w:rsid w:val="00097787"/>
    <w:rsid w:val="000A3196"/>
    <w:rsid w:val="000C06BF"/>
    <w:rsid w:val="000C6961"/>
    <w:rsid w:val="000C6D75"/>
    <w:rsid w:val="000D785A"/>
    <w:rsid w:val="00113CC1"/>
    <w:rsid w:val="00127955"/>
    <w:rsid w:val="001522D5"/>
    <w:rsid w:val="00164629"/>
    <w:rsid w:val="00167E22"/>
    <w:rsid w:val="001704DF"/>
    <w:rsid w:val="00193C9D"/>
    <w:rsid w:val="0019412A"/>
    <w:rsid w:val="001B6168"/>
    <w:rsid w:val="001D24E7"/>
    <w:rsid w:val="001D55C3"/>
    <w:rsid w:val="001F0CFA"/>
    <w:rsid w:val="001F46B9"/>
    <w:rsid w:val="00227064"/>
    <w:rsid w:val="002423F6"/>
    <w:rsid w:val="00242864"/>
    <w:rsid w:val="00246C87"/>
    <w:rsid w:val="00252154"/>
    <w:rsid w:val="0029350F"/>
    <w:rsid w:val="002A57FA"/>
    <w:rsid w:val="002A70AF"/>
    <w:rsid w:val="002B0C05"/>
    <w:rsid w:val="002B4CB7"/>
    <w:rsid w:val="002F0DCB"/>
    <w:rsid w:val="00315BB7"/>
    <w:rsid w:val="0032769D"/>
    <w:rsid w:val="003303FE"/>
    <w:rsid w:val="00334E8F"/>
    <w:rsid w:val="00355B05"/>
    <w:rsid w:val="00362EB4"/>
    <w:rsid w:val="00366286"/>
    <w:rsid w:val="00367AE8"/>
    <w:rsid w:val="00376B7F"/>
    <w:rsid w:val="003804BB"/>
    <w:rsid w:val="003857C7"/>
    <w:rsid w:val="00385C81"/>
    <w:rsid w:val="003C0A18"/>
    <w:rsid w:val="003D0DAC"/>
    <w:rsid w:val="003D5F0B"/>
    <w:rsid w:val="003F63C0"/>
    <w:rsid w:val="00411BFE"/>
    <w:rsid w:val="00422C15"/>
    <w:rsid w:val="004434D4"/>
    <w:rsid w:val="004702FA"/>
    <w:rsid w:val="00474072"/>
    <w:rsid w:val="00480871"/>
    <w:rsid w:val="00495873"/>
    <w:rsid w:val="004B0145"/>
    <w:rsid w:val="004B453B"/>
    <w:rsid w:val="004F0D8D"/>
    <w:rsid w:val="00501700"/>
    <w:rsid w:val="00520F39"/>
    <w:rsid w:val="005275ED"/>
    <w:rsid w:val="005432EF"/>
    <w:rsid w:val="00546FB5"/>
    <w:rsid w:val="00553538"/>
    <w:rsid w:val="00553ADA"/>
    <w:rsid w:val="005635F0"/>
    <w:rsid w:val="005B4FC4"/>
    <w:rsid w:val="005B5876"/>
    <w:rsid w:val="005D1463"/>
    <w:rsid w:val="005D3D2A"/>
    <w:rsid w:val="005E218C"/>
    <w:rsid w:val="005E4180"/>
    <w:rsid w:val="005F3469"/>
    <w:rsid w:val="00611884"/>
    <w:rsid w:val="00615962"/>
    <w:rsid w:val="00631740"/>
    <w:rsid w:val="0065419A"/>
    <w:rsid w:val="00671448"/>
    <w:rsid w:val="00684F23"/>
    <w:rsid w:val="00686927"/>
    <w:rsid w:val="006B746D"/>
    <w:rsid w:val="006D435A"/>
    <w:rsid w:val="006D5CAA"/>
    <w:rsid w:val="00705BFE"/>
    <w:rsid w:val="00716392"/>
    <w:rsid w:val="00720D7A"/>
    <w:rsid w:val="0074602D"/>
    <w:rsid w:val="00767459"/>
    <w:rsid w:val="0077340C"/>
    <w:rsid w:val="00774AFC"/>
    <w:rsid w:val="00795BAB"/>
    <w:rsid w:val="007A6370"/>
    <w:rsid w:val="007B40D1"/>
    <w:rsid w:val="007B5CB4"/>
    <w:rsid w:val="007F0684"/>
    <w:rsid w:val="007F5A42"/>
    <w:rsid w:val="008059F2"/>
    <w:rsid w:val="00807A5A"/>
    <w:rsid w:val="008137C5"/>
    <w:rsid w:val="0081738C"/>
    <w:rsid w:val="00851652"/>
    <w:rsid w:val="0088732A"/>
    <w:rsid w:val="008A4C58"/>
    <w:rsid w:val="008A4D39"/>
    <w:rsid w:val="008A678B"/>
    <w:rsid w:val="008B2939"/>
    <w:rsid w:val="008D4DCC"/>
    <w:rsid w:val="008D64A3"/>
    <w:rsid w:val="008F1E85"/>
    <w:rsid w:val="009036D5"/>
    <w:rsid w:val="009061CE"/>
    <w:rsid w:val="009150BE"/>
    <w:rsid w:val="00924BC1"/>
    <w:rsid w:val="009270B1"/>
    <w:rsid w:val="009474AD"/>
    <w:rsid w:val="00960918"/>
    <w:rsid w:val="00965C09"/>
    <w:rsid w:val="00973B0A"/>
    <w:rsid w:val="0098308C"/>
    <w:rsid w:val="009913E2"/>
    <w:rsid w:val="0099620C"/>
    <w:rsid w:val="009B25DA"/>
    <w:rsid w:val="009B7271"/>
    <w:rsid w:val="009C4D65"/>
    <w:rsid w:val="009C5BB5"/>
    <w:rsid w:val="009E232B"/>
    <w:rsid w:val="00A042C1"/>
    <w:rsid w:val="00A05928"/>
    <w:rsid w:val="00A279DB"/>
    <w:rsid w:val="00A4197B"/>
    <w:rsid w:val="00A52BDF"/>
    <w:rsid w:val="00A6025F"/>
    <w:rsid w:val="00A6072D"/>
    <w:rsid w:val="00A72498"/>
    <w:rsid w:val="00A831D0"/>
    <w:rsid w:val="00A851D4"/>
    <w:rsid w:val="00A856C9"/>
    <w:rsid w:val="00AD3FFC"/>
    <w:rsid w:val="00AE4A56"/>
    <w:rsid w:val="00AF6BA6"/>
    <w:rsid w:val="00B14F03"/>
    <w:rsid w:val="00B156DA"/>
    <w:rsid w:val="00B2560A"/>
    <w:rsid w:val="00B3561D"/>
    <w:rsid w:val="00B36E2A"/>
    <w:rsid w:val="00B63BF7"/>
    <w:rsid w:val="00B727AE"/>
    <w:rsid w:val="00BB4E98"/>
    <w:rsid w:val="00BC2786"/>
    <w:rsid w:val="00BE4E02"/>
    <w:rsid w:val="00BF297F"/>
    <w:rsid w:val="00C14A67"/>
    <w:rsid w:val="00C251AE"/>
    <w:rsid w:val="00C278BB"/>
    <w:rsid w:val="00C36114"/>
    <w:rsid w:val="00C40B0A"/>
    <w:rsid w:val="00C478B1"/>
    <w:rsid w:val="00C6072B"/>
    <w:rsid w:val="00C67071"/>
    <w:rsid w:val="00C87846"/>
    <w:rsid w:val="00C950B6"/>
    <w:rsid w:val="00C97B88"/>
    <w:rsid w:val="00CA3CFC"/>
    <w:rsid w:val="00D13BC6"/>
    <w:rsid w:val="00D203C5"/>
    <w:rsid w:val="00D2465E"/>
    <w:rsid w:val="00D72113"/>
    <w:rsid w:val="00D733EB"/>
    <w:rsid w:val="00D7485B"/>
    <w:rsid w:val="00D96999"/>
    <w:rsid w:val="00DB4227"/>
    <w:rsid w:val="00DC4784"/>
    <w:rsid w:val="00DC51FA"/>
    <w:rsid w:val="00DC6195"/>
    <w:rsid w:val="00DE5767"/>
    <w:rsid w:val="00DF647C"/>
    <w:rsid w:val="00E04D8F"/>
    <w:rsid w:val="00E07286"/>
    <w:rsid w:val="00E13B61"/>
    <w:rsid w:val="00E1684E"/>
    <w:rsid w:val="00E24F89"/>
    <w:rsid w:val="00E25D94"/>
    <w:rsid w:val="00E3763D"/>
    <w:rsid w:val="00E37A6A"/>
    <w:rsid w:val="00E572AE"/>
    <w:rsid w:val="00E765D9"/>
    <w:rsid w:val="00E76618"/>
    <w:rsid w:val="00E91FFB"/>
    <w:rsid w:val="00EA1B47"/>
    <w:rsid w:val="00EF1112"/>
    <w:rsid w:val="00EF35DF"/>
    <w:rsid w:val="00EF4BF1"/>
    <w:rsid w:val="00F14D2F"/>
    <w:rsid w:val="00F22633"/>
    <w:rsid w:val="00F33B98"/>
    <w:rsid w:val="00F41AE2"/>
    <w:rsid w:val="00F523AB"/>
    <w:rsid w:val="00F70AB2"/>
    <w:rsid w:val="00F72980"/>
    <w:rsid w:val="00F73DD7"/>
    <w:rsid w:val="00F822C3"/>
    <w:rsid w:val="00F914F0"/>
    <w:rsid w:val="00F95F5C"/>
    <w:rsid w:val="00FA3B02"/>
    <w:rsid w:val="00FD4C66"/>
    <w:rsid w:val="00FE2A39"/>
    <w:rsid w:val="00FF0598"/>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C312D-9802-40A3-85D7-AF9441BC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13"/>
    <w:rPr>
      <w:sz w:val="24"/>
      <w:szCs w:val="24"/>
    </w:rPr>
  </w:style>
  <w:style w:type="paragraph" w:styleId="Heading4">
    <w:name w:val="heading 4"/>
    <w:basedOn w:val="Normal"/>
    <w:next w:val="Normal"/>
    <w:link w:val="Heading4Char"/>
    <w:qFormat/>
    <w:rsid w:val="001D55C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F03"/>
    <w:rPr>
      <w:color w:val="0000FF"/>
      <w:u w:val="single"/>
    </w:rPr>
  </w:style>
  <w:style w:type="character" w:styleId="FollowedHyperlink">
    <w:name w:val="FollowedHyperlink"/>
    <w:basedOn w:val="DefaultParagraphFont"/>
    <w:rsid w:val="00113CC1"/>
    <w:rPr>
      <w:color w:val="800080"/>
      <w:u w:val="single"/>
    </w:rPr>
  </w:style>
  <w:style w:type="paragraph" w:styleId="Header">
    <w:name w:val="header"/>
    <w:basedOn w:val="Normal"/>
    <w:link w:val="HeaderChar"/>
    <w:uiPriority w:val="99"/>
    <w:rsid w:val="00546FB5"/>
    <w:pPr>
      <w:tabs>
        <w:tab w:val="center" w:pos="4320"/>
        <w:tab w:val="right" w:pos="8640"/>
      </w:tabs>
    </w:pPr>
  </w:style>
  <w:style w:type="paragraph" w:styleId="Footer">
    <w:name w:val="footer"/>
    <w:basedOn w:val="Normal"/>
    <w:rsid w:val="00546FB5"/>
    <w:pPr>
      <w:tabs>
        <w:tab w:val="center" w:pos="4320"/>
        <w:tab w:val="right" w:pos="8640"/>
      </w:tabs>
    </w:pPr>
  </w:style>
  <w:style w:type="character" w:styleId="PageNumber">
    <w:name w:val="page number"/>
    <w:basedOn w:val="DefaultParagraphFont"/>
    <w:rsid w:val="00546FB5"/>
  </w:style>
  <w:style w:type="character" w:customStyle="1" w:styleId="Heading4Char">
    <w:name w:val="Heading 4 Char"/>
    <w:basedOn w:val="DefaultParagraphFont"/>
    <w:link w:val="Heading4"/>
    <w:rsid w:val="001D55C3"/>
    <w:rPr>
      <w:b/>
      <w:bCs/>
      <w:sz w:val="24"/>
      <w:szCs w:val="24"/>
    </w:rPr>
  </w:style>
  <w:style w:type="character" w:customStyle="1" w:styleId="HeaderChar">
    <w:name w:val="Header Char"/>
    <w:basedOn w:val="DefaultParagraphFont"/>
    <w:link w:val="Header"/>
    <w:uiPriority w:val="99"/>
    <w:rsid w:val="005D1463"/>
    <w:rPr>
      <w:sz w:val="24"/>
      <w:szCs w:val="24"/>
    </w:rPr>
  </w:style>
  <w:style w:type="paragraph" w:styleId="BalloonText">
    <w:name w:val="Balloon Text"/>
    <w:basedOn w:val="Normal"/>
    <w:link w:val="BalloonTextChar"/>
    <w:rsid w:val="005D1463"/>
    <w:rPr>
      <w:rFonts w:ascii="Tahoma" w:hAnsi="Tahoma" w:cs="Tahoma"/>
      <w:sz w:val="16"/>
      <w:szCs w:val="16"/>
    </w:rPr>
  </w:style>
  <w:style w:type="character" w:customStyle="1" w:styleId="BalloonTextChar">
    <w:name w:val="Balloon Text Char"/>
    <w:basedOn w:val="DefaultParagraphFont"/>
    <w:link w:val="BalloonText"/>
    <w:rsid w:val="005D1463"/>
    <w:rPr>
      <w:rFonts w:ascii="Tahoma" w:hAnsi="Tahoma" w:cs="Tahoma"/>
      <w:sz w:val="16"/>
      <w:szCs w:val="16"/>
    </w:rPr>
  </w:style>
  <w:style w:type="table" w:styleId="TableGrid">
    <w:name w:val="Table Grid"/>
    <w:basedOn w:val="TableNormal"/>
    <w:rsid w:val="005D1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061CE"/>
    <w:pPr>
      <w:ind w:left="720"/>
    </w:pPr>
  </w:style>
  <w:style w:type="paragraph" w:styleId="NoSpacing">
    <w:name w:val="No Spacing"/>
    <w:uiPriority w:val="1"/>
    <w:qFormat/>
    <w:rsid w:val="00774AF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2612">
      <w:bodyDiv w:val="1"/>
      <w:marLeft w:val="0"/>
      <w:marRight w:val="0"/>
      <w:marTop w:val="0"/>
      <w:marBottom w:val="0"/>
      <w:divBdr>
        <w:top w:val="none" w:sz="0" w:space="0" w:color="auto"/>
        <w:left w:val="none" w:sz="0" w:space="0" w:color="auto"/>
        <w:bottom w:val="none" w:sz="0" w:space="0" w:color="auto"/>
        <w:right w:val="none" w:sz="0" w:space="0" w:color="auto"/>
      </w:divBdr>
    </w:div>
    <w:div w:id="20423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ritcs"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pdiao@rit.edu" TargetMode="External"/><Relationship Id="rId7" Type="http://schemas.openxmlformats.org/officeDocument/2006/relationships/image" Target="media/image1.png"/><Relationship Id="rId12" Type="http://schemas.openxmlformats.org/officeDocument/2006/relationships/hyperlink" Target="mailto:gradadvising@cs.rit.edu"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mpsldc@ri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Computer-Science-at-RIT/202347946502252" TargetMode="External"/><Relationship Id="rId24" Type="http://schemas.openxmlformats.org/officeDocument/2006/relationships/hyperlink" Target="https://www.rit.edu/fa/legalaffairs/content/frequently-asked-questions"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cawvcs@rit.edu" TargetMode="External"/><Relationship Id="rId10" Type="http://schemas.openxmlformats.org/officeDocument/2006/relationships/hyperlink" Target="mailto:advising@cs.rit.edu" TargetMode="External"/><Relationship Id="rId19" Type="http://schemas.openxmlformats.org/officeDocument/2006/relationships/hyperlink" Target="mailto:rlovcs@rit.edu" TargetMode="External"/><Relationship Id="rId4" Type="http://schemas.openxmlformats.org/officeDocument/2006/relationships/webSettings" Target="webSettings.xml"/><Relationship Id="rId9" Type="http://schemas.openxmlformats.org/officeDocument/2006/relationships/hyperlink" Target="file:///\\gccis-do.main.ad.rit.edu\professionaladvisors\Subcommittees\Advising%20Syllabus%20Committee\AY%202014-2015\New%20Format%20Department%20Syllabi\www.cs.rit.edu\advising" TargetMode="External"/><Relationship Id="rId14" Type="http://schemas.openxmlformats.org/officeDocument/2006/relationships/image" Target="media/image3.jpeg"/><Relationship Id="rId22" Type="http://schemas.openxmlformats.org/officeDocument/2006/relationships/hyperlink" Target="mailto:ctrvcs@ri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Syllabus for Academic Advising</vt:lpstr>
    </vt:vector>
  </TitlesOfParts>
  <Company>Rochester Institute of Technology</Company>
  <LinksUpToDate>false</LinksUpToDate>
  <CharactersWithSpaces>7736</CharactersWithSpaces>
  <SharedDoc>false</SharedDoc>
  <HLinks>
    <vt:vector size="48" baseType="variant">
      <vt:variant>
        <vt:i4>6619178</vt:i4>
      </vt:variant>
      <vt:variant>
        <vt:i4>21</vt:i4>
      </vt:variant>
      <vt:variant>
        <vt:i4>0</vt:i4>
      </vt:variant>
      <vt:variant>
        <vt:i4>5</vt:i4>
      </vt:variant>
      <vt:variant>
        <vt:lpwstr>https://infocenter.rit.edu/</vt:lpwstr>
      </vt:variant>
      <vt:variant>
        <vt:lpwstr/>
      </vt:variant>
      <vt:variant>
        <vt:i4>1835034</vt:i4>
      </vt:variant>
      <vt:variant>
        <vt:i4>18</vt:i4>
      </vt:variant>
      <vt:variant>
        <vt:i4>0</vt:i4>
      </vt:variant>
      <vt:variant>
        <vt:i4>5</vt:i4>
      </vt:variant>
      <vt:variant>
        <vt:lpwstr>http://www.se.rit.edu/?q=node/128</vt:lpwstr>
      </vt:variant>
      <vt:variant>
        <vt:lpwstr/>
      </vt:variant>
      <vt:variant>
        <vt:i4>3014675</vt:i4>
      </vt:variant>
      <vt:variant>
        <vt:i4>15</vt:i4>
      </vt:variant>
      <vt:variant>
        <vt:i4>0</vt:i4>
      </vt:variant>
      <vt:variant>
        <vt:i4>5</vt:i4>
      </vt:variant>
      <vt:variant>
        <vt:lpwstr>http://www.rit.edu/programs/ugrad_bulletin/courses/index.html</vt:lpwstr>
      </vt:variant>
      <vt:variant>
        <vt:lpwstr/>
      </vt:variant>
      <vt:variant>
        <vt:i4>4718650</vt:i4>
      </vt:variant>
      <vt:variant>
        <vt:i4>12</vt:i4>
      </vt:variant>
      <vt:variant>
        <vt:i4>0</vt:i4>
      </vt:variant>
      <vt:variant>
        <vt:i4>5</vt:i4>
      </vt:variant>
      <vt:variant>
        <vt:lpwstr>http://www.rit.edu/programs/ugrad_bulletin/</vt:lpwstr>
      </vt:variant>
      <vt:variant>
        <vt:lpwstr/>
      </vt:variant>
      <vt:variant>
        <vt:i4>7995427</vt:i4>
      </vt:variant>
      <vt:variant>
        <vt:i4>9</vt:i4>
      </vt:variant>
      <vt:variant>
        <vt:i4>0</vt:i4>
      </vt:variant>
      <vt:variant>
        <vt:i4>5</vt:i4>
      </vt:variant>
      <vt:variant>
        <vt:lpwstr>http://www.se.rit.edu/</vt:lpwstr>
      </vt:variant>
      <vt:variant>
        <vt:lpwstr/>
      </vt:variant>
      <vt:variant>
        <vt:i4>1572873</vt:i4>
      </vt:variant>
      <vt:variant>
        <vt:i4>6</vt:i4>
      </vt:variant>
      <vt:variant>
        <vt:i4>0</vt:i4>
      </vt:variant>
      <vt:variant>
        <vt:i4>5</vt:i4>
      </vt:variant>
      <vt:variant>
        <vt:lpwstr>http://www.rit.edu/its/services/email/addresses.html</vt:lpwstr>
      </vt:variant>
      <vt:variant>
        <vt:lpwstr/>
      </vt:variant>
      <vt:variant>
        <vt:i4>7667724</vt:i4>
      </vt:variant>
      <vt:variant>
        <vt:i4>3</vt:i4>
      </vt:variant>
      <vt:variant>
        <vt:i4>0</vt:i4>
      </vt:variant>
      <vt:variant>
        <vt:i4>5</vt:i4>
      </vt:variant>
      <vt:variant>
        <vt:lpwstr>mailto:sarah@se.rit.edu</vt:lpwstr>
      </vt:variant>
      <vt:variant>
        <vt:lpwstr/>
      </vt:variant>
      <vt:variant>
        <vt:i4>5439540</vt:i4>
      </vt:variant>
      <vt:variant>
        <vt:i4>0</vt:i4>
      </vt:variant>
      <vt:variant>
        <vt:i4>0</vt:i4>
      </vt:variant>
      <vt:variant>
        <vt:i4>5</vt:i4>
      </vt:variant>
      <vt:variant>
        <vt:lpwstr>mailto:lana@se.rit.edu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Academic Advising</dc:title>
  <dc:creator>KGCOE</dc:creator>
  <cp:lastModifiedBy>Sean McGimpsey</cp:lastModifiedBy>
  <cp:revision>2</cp:revision>
  <cp:lastPrinted>2017-08-03T14:13:00Z</cp:lastPrinted>
  <dcterms:created xsi:type="dcterms:W3CDTF">2017-12-11T20:28:00Z</dcterms:created>
  <dcterms:modified xsi:type="dcterms:W3CDTF">2017-12-11T20:28:00Z</dcterms:modified>
</cp:coreProperties>
</file>